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703" w:rsidRDefault="00C57703" w:rsidP="00C57703">
      <w:pPr>
        <w:jc w:val="center"/>
        <w:rPr>
          <w:b/>
          <w:lang w:val="en-IE"/>
        </w:rPr>
      </w:pPr>
      <w:r>
        <w:rPr>
          <w:noProof/>
          <w:color w:val="000000"/>
        </w:rPr>
        <w:drawing>
          <wp:inline distT="0" distB="0" distL="0" distR="0">
            <wp:extent cx="1219200" cy="1193800"/>
            <wp:effectExtent l="19050" t="0" r="0" b="0"/>
            <wp:docPr id="1" name="Picture 1" descr="Monaghan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aghanCrest"/>
                    <pic:cNvPicPr>
                      <a:picLocks noChangeAspect="1" noChangeArrowheads="1"/>
                    </pic:cNvPicPr>
                  </pic:nvPicPr>
                  <pic:blipFill>
                    <a:blip r:embed="rId5" cstate="print"/>
                    <a:srcRect/>
                    <a:stretch>
                      <a:fillRect/>
                    </a:stretch>
                  </pic:blipFill>
                  <pic:spPr bwMode="auto">
                    <a:xfrm>
                      <a:off x="0" y="0"/>
                      <a:ext cx="1219200" cy="1193800"/>
                    </a:xfrm>
                    <a:prstGeom prst="rect">
                      <a:avLst/>
                    </a:prstGeom>
                    <a:noFill/>
                    <a:ln w="9525">
                      <a:noFill/>
                      <a:miter lim="800000"/>
                      <a:headEnd/>
                      <a:tailEnd/>
                    </a:ln>
                  </pic:spPr>
                </pic:pic>
              </a:graphicData>
            </a:graphic>
          </wp:inline>
        </w:drawing>
      </w:r>
    </w:p>
    <w:p w:rsidR="00C57703" w:rsidRPr="00DD5538" w:rsidRDefault="00C57703" w:rsidP="00C57703">
      <w:pPr>
        <w:jc w:val="center"/>
        <w:rPr>
          <w:b/>
          <w:sz w:val="44"/>
          <w:szCs w:val="44"/>
          <w:lang w:val="en-IE"/>
        </w:rPr>
      </w:pPr>
      <w:proofErr w:type="spellStart"/>
      <w:r w:rsidRPr="00DD5538">
        <w:rPr>
          <w:b/>
          <w:sz w:val="44"/>
          <w:szCs w:val="44"/>
          <w:lang w:val="en-IE"/>
        </w:rPr>
        <w:t>Comhairle</w:t>
      </w:r>
      <w:proofErr w:type="spellEnd"/>
      <w:r w:rsidRPr="00DD5538">
        <w:rPr>
          <w:b/>
          <w:sz w:val="44"/>
          <w:szCs w:val="44"/>
          <w:lang w:val="en-IE"/>
        </w:rPr>
        <w:t xml:space="preserve"> </w:t>
      </w:r>
      <w:proofErr w:type="spellStart"/>
      <w:r w:rsidRPr="00DD5538">
        <w:rPr>
          <w:b/>
          <w:sz w:val="44"/>
          <w:szCs w:val="44"/>
          <w:lang w:val="en-IE"/>
        </w:rPr>
        <w:t>Contae</w:t>
      </w:r>
      <w:proofErr w:type="spellEnd"/>
      <w:r w:rsidRPr="00DD5538">
        <w:rPr>
          <w:b/>
          <w:sz w:val="44"/>
          <w:szCs w:val="44"/>
          <w:lang w:val="en-IE"/>
        </w:rPr>
        <w:t xml:space="preserve"> </w:t>
      </w:r>
      <w:proofErr w:type="spellStart"/>
      <w:r w:rsidRPr="00DD5538">
        <w:rPr>
          <w:b/>
          <w:sz w:val="44"/>
          <w:szCs w:val="44"/>
          <w:lang w:val="en-IE"/>
        </w:rPr>
        <w:t>Mhuineacháin</w:t>
      </w:r>
      <w:proofErr w:type="spellEnd"/>
    </w:p>
    <w:p w:rsidR="00C57703" w:rsidRPr="00DD5538" w:rsidRDefault="00C57703" w:rsidP="00C57703">
      <w:pPr>
        <w:jc w:val="center"/>
        <w:rPr>
          <w:b/>
          <w:sz w:val="44"/>
          <w:szCs w:val="44"/>
          <w:lang w:val="en-IE"/>
        </w:rPr>
      </w:pPr>
      <w:r w:rsidRPr="00DD5538">
        <w:rPr>
          <w:b/>
          <w:sz w:val="44"/>
          <w:szCs w:val="44"/>
          <w:lang w:val="en-IE"/>
        </w:rPr>
        <w:t>Monaghan County Council</w:t>
      </w:r>
    </w:p>
    <w:p w:rsidR="00C57703" w:rsidRDefault="00C57703" w:rsidP="00C57703">
      <w:pPr>
        <w:jc w:val="center"/>
        <w:rPr>
          <w:b/>
          <w:lang w:val="en-IE"/>
        </w:rPr>
      </w:pPr>
    </w:p>
    <w:p w:rsidR="00C57703" w:rsidRDefault="00C57703" w:rsidP="00C57703">
      <w:pPr>
        <w:jc w:val="center"/>
        <w:rPr>
          <w:b/>
          <w:lang w:val="en-IE"/>
        </w:rPr>
      </w:pPr>
      <w:r>
        <w:rPr>
          <w:b/>
          <w:lang w:val="en-IE"/>
        </w:rPr>
        <w:t>Scrap metal fundraising events policy statement</w:t>
      </w:r>
    </w:p>
    <w:p w:rsidR="00C57703" w:rsidRDefault="00C57703" w:rsidP="00C57703">
      <w:pPr>
        <w:jc w:val="center"/>
        <w:rPr>
          <w:b/>
          <w:lang w:val="en-IE"/>
        </w:rPr>
      </w:pPr>
    </w:p>
    <w:p w:rsidR="00C57703" w:rsidRDefault="00C57703" w:rsidP="00C57703">
      <w:pPr>
        <w:rPr>
          <w:lang w:val="en-IE"/>
        </w:rPr>
      </w:pPr>
      <w:r>
        <w:rPr>
          <w:lang w:val="en-IE"/>
        </w:rPr>
        <w:t>Monaghan County Council is committed to cooperating with community organisations that wish to arrange a scrap metal collection day in their local community and is committed to ensuring these events are carried out in a manner that will not cause environmental pollution and are undertaken in accordance with the scrap metal fundraising event guidance notes. Through the implementation of this policy Monaghan County Council will:</w:t>
      </w:r>
    </w:p>
    <w:p w:rsidR="00C57703" w:rsidRDefault="00C57703" w:rsidP="00C57703">
      <w:pPr>
        <w:rPr>
          <w:lang w:val="en-IE"/>
        </w:rPr>
      </w:pPr>
    </w:p>
    <w:p w:rsidR="00C57703" w:rsidRDefault="00C57703" w:rsidP="00C57703">
      <w:pPr>
        <w:numPr>
          <w:ilvl w:val="0"/>
          <w:numId w:val="1"/>
        </w:numPr>
        <w:rPr>
          <w:lang w:val="en-IE"/>
        </w:rPr>
      </w:pPr>
      <w:r>
        <w:rPr>
          <w:lang w:val="en-IE"/>
        </w:rPr>
        <w:t>Liaise with local community groups and organisations to ensure their activity can be carried out with the guidance provided by Monaghan County Council.</w:t>
      </w:r>
    </w:p>
    <w:p w:rsidR="00C57703" w:rsidRDefault="00C57703" w:rsidP="00C57703">
      <w:pPr>
        <w:numPr>
          <w:ilvl w:val="0"/>
          <w:numId w:val="1"/>
        </w:numPr>
        <w:rPr>
          <w:lang w:val="en-IE"/>
        </w:rPr>
      </w:pPr>
      <w:r>
        <w:rPr>
          <w:lang w:val="en-IE"/>
        </w:rPr>
        <w:t>Ensure all community groups and organisations read the guidance notes and fill out the application form for scrap metal fundraising events before the event takes place.</w:t>
      </w:r>
    </w:p>
    <w:p w:rsidR="00C57703" w:rsidRDefault="00C57703" w:rsidP="00C57703">
      <w:pPr>
        <w:numPr>
          <w:ilvl w:val="0"/>
          <w:numId w:val="1"/>
        </w:numPr>
        <w:rPr>
          <w:lang w:val="en-IE"/>
        </w:rPr>
      </w:pPr>
      <w:r>
        <w:rPr>
          <w:lang w:val="en-IE"/>
        </w:rPr>
        <w:t xml:space="preserve">Ensure all community groups and organisations are aware of the new guidance and application form through communication through Monaghan County Councils website or through correspondence. </w:t>
      </w:r>
    </w:p>
    <w:p w:rsidR="00C57703" w:rsidRDefault="00C57703" w:rsidP="00C57703">
      <w:pPr>
        <w:numPr>
          <w:ilvl w:val="0"/>
          <w:numId w:val="1"/>
        </w:numPr>
        <w:rPr>
          <w:lang w:val="en-IE"/>
        </w:rPr>
      </w:pPr>
      <w:r>
        <w:rPr>
          <w:lang w:val="en-IE"/>
        </w:rPr>
        <w:t xml:space="preserve">Examine all information submitted and issue approval or refusal for scrap metal events based on the information submitted. </w:t>
      </w:r>
    </w:p>
    <w:p w:rsidR="00C57703" w:rsidRDefault="00C57703" w:rsidP="00C57703">
      <w:pPr>
        <w:ind w:left="360"/>
        <w:rPr>
          <w:lang w:val="en-IE"/>
        </w:rPr>
      </w:pPr>
    </w:p>
    <w:p w:rsidR="00C57703" w:rsidRDefault="00C57703" w:rsidP="00C57703">
      <w:pPr>
        <w:rPr>
          <w:lang w:val="en-IE"/>
        </w:rPr>
      </w:pPr>
      <w:r>
        <w:rPr>
          <w:lang w:val="en-IE"/>
        </w:rPr>
        <w:t>All scrap metal fundraising events must receive written approval prior to that event taking place and application forms for such events must be submitted at least 10 working days before the proposed event takes place.</w:t>
      </w:r>
    </w:p>
    <w:p w:rsidR="00C57703" w:rsidRDefault="00C57703" w:rsidP="00C57703">
      <w:pPr>
        <w:rPr>
          <w:lang w:val="en-IE"/>
        </w:rPr>
      </w:pPr>
    </w:p>
    <w:p w:rsidR="00C57703" w:rsidRPr="00C2626A" w:rsidRDefault="00C57703" w:rsidP="00C57703">
      <w:pPr>
        <w:rPr>
          <w:lang w:val="en-IE"/>
        </w:rPr>
      </w:pPr>
      <w:r>
        <w:rPr>
          <w:lang w:val="en-IE"/>
        </w:rPr>
        <w:t>Monaghan County Council will endeavour to consult with community groups and organisations to ensure they are complying with this policy.</w:t>
      </w:r>
    </w:p>
    <w:p w:rsidR="00F550A7" w:rsidRDefault="00F550A7"/>
    <w:sectPr w:rsidR="00F550A7" w:rsidSect="00F550A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342F36"/>
    <w:multiLevelType w:val="hybridMultilevel"/>
    <w:tmpl w:val="12964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57703"/>
    <w:rsid w:val="00107119"/>
    <w:rsid w:val="00160B9F"/>
    <w:rsid w:val="00946A4F"/>
    <w:rsid w:val="009A3E1A"/>
    <w:rsid w:val="00C57703"/>
    <w:rsid w:val="00D57E58"/>
    <w:rsid w:val="00F55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7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703"/>
    <w:rPr>
      <w:rFonts w:ascii="Tahoma" w:hAnsi="Tahoma" w:cs="Tahoma"/>
      <w:sz w:val="16"/>
      <w:szCs w:val="16"/>
    </w:rPr>
  </w:style>
  <w:style w:type="character" w:customStyle="1" w:styleId="BalloonTextChar">
    <w:name w:val="Balloon Text Char"/>
    <w:basedOn w:val="DefaultParagraphFont"/>
    <w:link w:val="BalloonText"/>
    <w:uiPriority w:val="99"/>
    <w:semiHidden/>
    <w:rsid w:val="00C5770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jpmcentee</dc:creator>
  <cp:keywords/>
  <dc:description/>
  <cp:lastModifiedBy>jpmcentee</cp:lastModifiedBy>
  <cp:revision>1</cp:revision>
  <dcterms:created xsi:type="dcterms:W3CDTF">2012-11-13T11:56:00Z</dcterms:created>
  <dcterms:modified xsi:type="dcterms:W3CDTF">2012-11-13T11:59:00Z</dcterms:modified>
</cp:coreProperties>
</file>