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A07D4" w14:textId="0FA887D8" w:rsidR="00CF2D80" w:rsidRPr="00790A48" w:rsidRDefault="00BB6CF0" w:rsidP="00D84B65">
      <w:pPr>
        <w:spacing w:after="120" w:line="360" w:lineRule="auto"/>
        <w:rPr>
          <w:rStyle w:val="TitleChar"/>
          <w:rFonts w:cs="Arial"/>
          <w:sz w:val="22"/>
          <w:szCs w:val="22"/>
        </w:rPr>
      </w:pPr>
      <w:r w:rsidRPr="00790A48">
        <w:rPr>
          <w:rStyle w:val="TitleChar"/>
          <w:rFonts w:cs="Arial"/>
          <w:noProof/>
          <w:sz w:val="22"/>
          <w:szCs w:val="22"/>
          <w:lang w:val="en-IE" w:eastAsia="en-IE"/>
        </w:rPr>
        <w:drawing>
          <wp:anchor distT="0" distB="0" distL="114300" distR="114300" simplePos="0" relativeHeight="251658240" behindDoc="1" locked="0" layoutInCell="1" allowOverlap="1" wp14:anchorId="5E85413B" wp14:editId="392466B3">
            <wp:simplePos x="0" y="0"/>
            <wp:positionH relativeFrom="margin">
              <wp:posOffset>-630905</wp:posOffset>
            </wp:positionH>
            <wp:positionV relativeFrom="page">
              <wp:posOffset>914400</wp:posOffset>
            </wp:positionV>
            <wp:extent cx="6985635" cy="9389745"/>
            <wp:effectExtent l="0" t="0" r="5715"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ver.jpg"/>
                    <pic:cNvPicPr/>
                  </pic:nvPicPr>
                  <pic:blipFill>
                    <a:blip r:embed="rId11">
                      <a:extLst>
                        <a:ext uri="{28A0092B-C50C-407E-A947-70E740481C1C}">
                          <a14:useLocalDpi xmlns:a14="http://schemas.microsoft.com/office/drawing/2010/main" val="0"/>
                        </a:ext>
                      </a:extLst>
                    </a:blip>
                    <a:stretch>
                      <a:fillRect/>
                    </a:stretch>
                  </pic:blipFill>
                  <pic:spPr>
                    <a:xfrm>
                      <a:off x="0" y="0"/>
                      <a:ext cx="6985635" cy="9389745"/>
                    </a:xfrm>
                    <a:prstGeom prst="rect">
                      <a:avLst/>
                    </a:prstGeom>
                  </pic:spPr>
                </pic:pic>
              </a:graphicData>
            </a:graphic>
            <wp14:sizeRelH relativeFrom="margin">
              <wp14:pctWidth>0</wp14:pctWidth>
            </wp14:sizeRelH>
            <wp14:sizeRelV relativeFrom="margin">
              <wp14:pctHeight>0</wp14:pctHeight>
            </wp14:sizeRelV>
          </wp:anchor>
        </w:drawing>
      </w:r>
      <w:r w:rsidR="00A52EC1" w:rsidRPr="00790A48">
        <w:rPr>
          <w:rStyle w:val="TitleChar"/>
          <w:rFonts w:cs="Arial"/>
          <w:noProof/>
          <w:sz w:val="22"/>
          <w:szCs w:val="22"/>
          <w:lang w:val="en-IE" w:eastAsia="en-IE"/>
        </w:rPr>
        <w:drawing>
          <wp:inline distT="0" distB="0" distL="0" distR="0" wp14:anchorId="4484BAF1" wp14:editId="556589C8">
            <wp:extent cx="2995391" cy="857250"/>
            <wp:effectExtent l="0" t="0" r="0" b="0"/>
            <wp:docPr id="569963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98944" cy="858267"/>
                    </a:xfrm>
                    <a:prstGeom prst="rect">
                      <a:avLst/>
                    </a:prstGeom>
                    <a:noFill/>
                    <a:ln>
                      <a:noFill/>
                    </a:ln>
                  </pic:spPr>
                </pic:pic>
              </a:graphicData>
            </a:graphic>
          </wp:inline>
        </w:drawing>
      </w:r>
    </w:p>
    <w:p w14:paraId="0BEB049E" w14:textId="77777777" w:rsidR="00CF2D80" w:rsidRPr="00790A48" w:rsidRDefault="00CF2D80" w:rsidP="00D84B65">
      <w:pPr>
        <w:spacing w:after="120" w:line="360" w:lineRule="auto"/>
        <w:rPr>
          <w:rStyle w:val="TitleChar"/>
          <w:rFonts w:cs="Arial"/>
          <w:sz w:val="22"/>
          <w:szCs w:val="22"/>
        </w:rPr>
      </w:pPr>
    </w:p>
    <w:p w14:paraId="521CE881" w14:textId="77777777" w:rsidR="00CF2D80" w:rsidRPr="00790A48" w:rsidRDefault="00CF2D80" w:rsidP="00D84B65">
      <w:pPr>
        <w:spacing w:after="120" w:line="360" w:lineRule="auto"/>
        <w:rPr>
          <w:rStyle w:val="TitleChar"/>
          <w:rFonts w:cs="Arial"/>
          <w:sz w:val="22"/>
          <w:szCs w:val="22"/>
        </w:rPr>
      </w:pPr>
    </w:p>
    <w:p w14:paraId="2D6E57F8" w14:textId="77777777" w:rsidR="00236B3D" w:rsidRDefault="00236B3D">
      <w:pPr>
        <w:spacing w:after="120" w:line="360" w:lineRule="auto"/>
        <w:rPr>
          <w:rStyle w:val="TitleChar"/>
          <w:rFonts w:cs="Arial"/>
          <w:b w:val="0"/>
          <w:szCs w:val="60"/>
        </w:rPr>
      </w:pPr>
    </w:p>
    <w:p w14:paraId="15C444D0" w14:textId="77777777" w:rsidR="00236B3D" w:rsidRDefault="00236B3D" w:rsidP="00196BD9">
      <w:pPr>
        <w:spacing w:after="120" w:line="360" w:lineRule="auto"/>
        <w:rPr>
          <w:rStyle w:val="TitleChar"/>
          <w:rFonts w:cs="Arial"/>
          <w:szCs w:val="60"/>
        </w:rPr>
      </w:pPr>
    </w:p>
    <w:p w14:paraId="759B3499" w14:textId="5A16DA2D" w:rsidR="007C3170" w:rsidRDefault="0009725D" w:rsidP="00196BD9">
      <w:pPr>
        <w:pStyle w:val="CoverTitle"/>
        <w:rPr>
          <w:rStyle w:val="TitleChar"/>
          <w:rFonts w:cs="Arial"/>
          <w:color w:val="A39161"/>
          <w:sz w:val="56"/>
        </w:rPr>
      </w:pPr>
      <w:r w:rsidRPr="001F46AF">
        <w:t>Guidelines for Local Enhancement Programme 202</w:t>
      </w:r>
      <w:r w:rsidR="00275212" w:rsidRPr="001F46AF">
        <w:t>6</w:t>
      </w:r>
    </w:p>
    <w:p w14:paraId="249387F8" w14:textId="77777777" w:rsidR="00236B3D" w:rsidRDefault="00236B3D" w:rsidP="00196BD9">
      <w:pPr>
        <w:spacing w:after="120" w:line="360" w:lineRule="auto"/>
        <w:rPr>
          <w:rStyle w:val="TitleChar"/>
          <w:rFonts w:cs="Arial"/>
          <w:b w:val="0"/>
          <w:color w:val="A39161"/>
          <w:sz w:val="56"/>
        </w:rPr>
      </w:pPr>
    </w:p>
    <w:p w14:paraId="686C771F" w14:textId="77777777" w:rsidR="0009725D" w:rsidRDefault="0009725D" w:rsidP="00196BD9">
      <w:pPr>
        <w:spacing w:after="120" w:line="360" w:lineRule="auto"/>
        <w:rPr>
          <w:rStyle w:val="TitleChar"/>
          <w:rFonts w:cs="Arial"/>
          <w:b w:val="0"/>
          <w:bCs w:val="0"/>
          <w:sz w:val="56"/>
        </w:rPr>
      </w:pPr>
    </w:p>
    <w:p w14:paraId="64E8367E" w14:textId="77777777" w:rsidR="0009725D" w:rsidRPr="00790A48" w:rsidRDefault="0009725D" w:rsidP="00196BD9">
      <w:pPr>
        <w:spacing w:after="120" w:line="360" w:lineRule="auto"/>
        <w:rPr>
          <w:rStyle w:val="TitleChar"/>
          <w:rFonts w:cs="Arial"/>
          <w:sz w:val="22"/>
          <w:szCs w:val="22"/>
        </w:rPr>
      </w:pPr>
    </w:p>
    <w:p w14:paraId="452A8A9C" w14:textId="77777777" w:rsidR="0097555F" w:rsidRDefault="0097555F" w:rsidP="00196BD9">
      <w:pPr>
        <w:spacing w:after="120" w:line="360" w:lineRule="auto"/>
        <w:rPr>
          <w:rStyle w:val="TitleChar"/>
          <w:rFonts w:cs="Arial"/>
          <w:b w:val="0"/>
          <w:bCs w:val="0"/>
          <w:sz w:val="40"/>
          <w:szCs w:val="40"/>
        </w:rPr>
      </w:pPr>
    </w:p>
    <w:p w14:paraId="0C145253" w14:textId="77777777" w:rsidR="0097555F" w:rsidRDefault="0097555F" w:rsidP="00196BD9">
      <w:pPr>
        <w:spacing w:after="120" w:line="360" w:lineRule="auto"/>
        <w:rPr>
          <w:rStyle w:val="TitleChar"/>
          <w:rFonts w:cs="Arial"/>
          <w:b w:val="0"/>
          <w:bCs w:val="0"/>
          <w:sz w:val="40"/>
          <w:szCs w:val="40"/>
        </w:rPr>
      </w:pPr>
    </w:p>
    <w:p w14:paraId="02A6F0DB" w14:textId="77777777" w:rsidR="0097555F" w:rsidRDefault="0097555F" w:rsidP="00196BD9">
      <w:pPr>
        <w:spacing w:after="120" w:line="360" w:lineRule="auto"/>
        <w:rPr>
          <w:rStyle w:val="TitleChar"/>
          <w:rFonts w:cs="Arial"/>
          <w:b w:val="0"/>
          <w:bCs w:val="0"/>
          <w:sz w:val="40"/>
          <w:szCs w:val="40"/>
        </w:rPr>
      </w:pPr>
    </w:p>
    <w:p w14:paraId="1E47C696" w14:textId="06E00CF8" w:rsidR="0097555F" w:rsidRDefault="0097555F" w:rsidP="0064555D">
      <w:pPr>
        <w:spacing w:after="120" w:line="360" w:lineRule="auto"/>
        <w:jc w:val="right"/>
        <w:rPr>
          <w:rStyle w:val="TitleChar"/>
          <w:rFonts w:cs="Arial"/>
          <w:b w:val="0"/>
          <w:bCs w:val="0"/>
          <w:sz w:val="40"/>
          <w:szCs w:val="40"/>
        </w:rPr>
      </w:pPr>
    </w:p>
    <w:p w14:paraId="429A3777" w14:textId="4899F555" w:rsidR="00BB6CF0" w:rsidRPr="0097555F" w:rsidRDefault="00BB6CF0" w:rsidP="00196BD9">
      <w:pPr>
        <w:spacing w:after="120" w:line="360" w:lineRule="auto"/>
        <w:rPr>
          <w:rStyle w:val="TitleChar"/>
          <w:rFonts w:cs="Arial"/>
          <w:b w:val="0"/>
          <w:bCs w:val="0"/>
          <w:sz w:val="40"/>
          <w:szCs w:val="40"/>
        </w:rPr>
      </w:pPr>
      <w:r w:rsidRPr="0097555F">
        <w:rPr>
          <w:rStyle w:val="TitleChar"/>
          <w:rFonts w:cs="Arial"/>
          <w:b w:val="0"/>
          <w:bCs w:val="0"/>
          <w:sz w:val="40"/>
          <w:szCs w:val="40"/>
        </w:rPr>
        <w:fldChar w:fldCharType="begin"/>
      </w:r>
      <w:r w:rsidRPr="0097555F">
        <w:rPr>
          <w:rStyle w:val="TitleChar"/>
          <w:rFonts w:cs="Arial"/>
          <w:b w:val="0"/>
          <w:bCs w:val="0"/>
          <w:sz w:val="40"/>
          <w:szCs w:val="40"/>
        </w:rPr>
        <w:instrText xml:space="preserve"> DATE \@ "d MMMM yyyy" </w:instrText>
      </w:r>
      <w:r w:rsidRPr="0097555F">
        <w:rPr>
          <w:rStyle w:val="TitleChar"/>
          <w:rFonts w:cs="Arial"/>
          <w:b w:val="0"/>
          <w:bCs w:val="0"/>
          <w:sz w:val="40"/>
          <w:szCs w:val="40"/>
        </w:rPr>
        <w:fldChar w:fldCharType="separate"/>
      </w:r>
      <w:r w:rsidR="0090546A">
        <w:rPr>
          <w:rStyle w:val="TitleChar"/>
          <w:rFonts w:cs="Arial"/>
          <w:b w:val="0"/>
          <w:bCs w:val="0"/>
          <w:noProof/>
          <w:sz w:val="40"/>
          <w:szCs w:val="40"/>
        </w:rPr>
        <w:t>14 January 2026</w:t>
      </w:r>
      <w:r w:rsidRPr="0097555F">
        <w:rPr>
          <w:rStyle w:val="TitleChar"/>
          <w:rFonts w:cs="Arial"/>
          <w:b w:val="0"/>
          <w:bCs w:val="0"/>
          <w:sz w:val="40"/>
          <w:szCs w:val="40"/>
        </w:rPr>
        <w:fldChar w:fldCharType="end"/>
      </w:r>
      <w:r w:rsidR="0064555D">
        <w:rPr>
          <w:rFonts w:ascii="Arial" w:hAnsi="Arial" w:cs="Arial"/>
          <w:b/>
          <w:smallCaps/>
          <w:color w:val="1F3864" w:themeColor="accent5" w:themeShade="80"/>
        </w:rPr>
        <w:t xml:space="preserve">        </w:t>
      </w:r>
      <w:r w:rsidR="0064555D" w:rsidRPr="0064555D">
        <w:rPr>
          <w:rFonts w:ascii="Arial" w:hAnsi="Arial" w:cs="Arial"/>
          <w:b/>
          <w:smallCaps/>
          <w:noProof/>
          <w:color w:val="1F3864" w:themeColor="accent5" w:themeShade="80"/>
        </w:rPr>
        <w:drawing>
          <wp:inline distT="0" distB="0" distL="0" distR="0" wp14:anchorId="71616AC9" wp14:editId="414A9A41">
            <wp:extent cx="3651023" cy="656504"/>
            <wp:effectExtent l="0" t="0" r="0" b="0"/>
            <wp:docPr id="1274113469" name="Picture 1" descr="A close-up of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113469" name="Picture 1" descr="A close-up of text&#10;&#10;AI-generated content may be incorrect."/>
                    <pic:cNvPicPr/>
                  </pic:nvPicPr>
                  <pic:blipFill>
                    <a:blip r:embed="rId13"/>
                    <a:stretch>
                      <a:fillRect/>
                    </a:stretch>
                  </pic:blipFill>
                  <pic:spPr>
                    <a:xfrm>
                      <a:off x="0" y="0"/>
                      <a:ext cx="3714380" cy="667897"/>
                    </a:xfrm>
                    <a:prstGeom prst="rect">
                      <a:avLst/>
                    </a:prstGeom>
                  </pic:spPr>
                </pic:pic>
              </a:graphicData>
            </a:graphic>
          </wp:inline>
        </w:drawing>
      </w:r>
    </w:p>
    <w:p w14:paraId="314EBB4E" w14:textId="334EC383" w:rsidR="00424B76" w:rsidRPr="00790A48" w:rsidRDefault="00424B76" w:rsidP="0020219C">
      <w:pPr>
        <w:spacing w:after="120" w:line="360" w:lineRule="auto"/>
        <w:jc w:val="center"/>
        <w:rPr>
          <w:rFonts w:ascii="Arial" w:hAnsi="Arial" w:cs="Arial"/>
          <w:b/>
          <w:smallCaps/>
          <w:color w:val="1F3864" w:themeColor="accent5" w:themeShade="80"/>
        </w:rPr>
        <w:sectPr w:rsidR="00424B76" w:rsidRPr="00790A48" w:rsidSect="001973E9">
          <w:headerReference w:type="even" r:id="rId14"/>
          <w:footerReference w:type="even" r:id="rId15"/>
          <w:footerReference w:type="default" r:id="rId16"/>
          <w:pgSz w:w="11906" w:h="16838"/>
          <w:pgMar w:top="1440" w:right="1440" w:bottom="1440" w:left="1440" w:header="709" w:footer="709" w:gutter="0"/>
          <w:cols w:space="708"/>
          <w:docGrid w:linePitch="360"/>
        </w:sectPr>
      </w:pPr>
    </w:p>
    <w:p w14:paraId="34746878" w14:textId="77777777" w:rsidR="00AC4D19" w:rsidRDefault="00AC4D19" w:rsidP="00B46B24">
      <w:pPr>
        <w:pStyle w:val="Foreword"/>
        <w:ind w:left="567" w:hanging="567"/>
      </w:pPr>
      <w:bookmarkStart w:id="0" w:name="_Toc214436179"/>
      <w:r>
        <w:lastRenderedPageBreak/>
        <w:t>Table of Contents</w:t>
      </w:r>
      <w:bookmarkEnd w:id="0"/>
    </w:p>
    <w:p w14:paraId="46DBE32F" w14:textId="5FAD89F0" w:rsidR="0029614B" w:rsidRDefault="00AC4D19">
      <w:pPr>
        <w:pStyle w:val="TOC1"/>
        <w:rPr>
          <w:rFonts w:eastAsiaTheme="minorEastAsia"/>
          <w:noProof/>
          <w:kern w:val="2"/>
          <w:lang w:eastAsia="en-IE"/>
          <w14:ligatures w14:val="standardContextual"/>
        </w:rPr>
      </w:pPr>
      <w:r w:rsidRPr="00217CF3">
        <w:rPr>
          <w:rFonts w:ascii="Arial" w:hAnsi="Arial" w:cs="Arial"/>
          <w:b/>
          <w:bCs/>
          <w:lang w:val="en-GB"/>
        </w:rPr>
        <w:fldChar w:fldCharType="begin"/>
      </w:r>
      <w:r w:rsidRPr="00217CF3">
        <w:rPr>
          <w:rFonts w:ascii="Arial" w:hAnsi="Arial" w:cs="Arial"/>
          <w:b/>
          <w:bCs/>
        </w:rPr>
        <w:instrText xml:space="preserve"> TOC \o "1-4" \u  \* MERGEFORMAT </w:instrText>
      </w:r>
      <w:r w:rsidRPr="00217CF3">
        <w:rPr>
          <w:rFonts w:ascii="Arial" w:hAnsi="Arial" w:cs="Arial"/>
          <w:b/>
          <w:bCs/>
          <w:lang w:val="en-GB"/>
        </w:rPr>
        <w:fldChar w:fldCharType="separate"/>
      </w:r>
      <w:r w:rsidR="0029614B">
        <w:rPr>
          <w:noProof/>
        </w:rPr>
        <w:t>Table of Contents</w:t>
      </w:r>
      <w:r w:rsidR="0029614B">
        <w:rPr>
          <w:noProof/>
        </w:rPr>
        <w:tab/>
      </w:r>
      <w:r w:rsidR="0029614B">
        <w:rPr>
          <w:noProof/>
        </w:rPr>
        <w:fldChar w:fldCharType="begin"/>
      </w:r>
      <w:r w:rsidR="0029614B">
        <w:rPr>
          <w:noProof/>
        </w:rPr>
        <w:instrText xml:space="preserve"> PAGEREF _Toc214436179 \h </w:instrText>
      </w:r>
      <w:r w:rsidR="0029614B">
        <w:rPr>
          <w:noProof/>
        </w:rPr>
      </w:r>
      <w:r w:rsidR="0029614B">
        <w:rPr>
          <w:noProof/>
        </w:rPr>
        <w:fldChar w:fldCharType="separate"/>
      </w:r>
      <w:r w:rsidR="0029614B">
        <w:rPr>
          <w:noProof/>
        </w:rPr>
        <w:t>2</w:t>
      </w:r>
      <w:r w:rsidR="0029614B">
        <w:rPr>
          <w:noProof/>
        </w:rPr>
        <w:fldChar w:fldCharType="end"/>
      </w:r>
    </w:p>
    <w:p w14:paraId="7CA76DBE" w14:textId="571B7204" w:rsidR="0029614B" w:rsidRDefault="0029614B">
      <w:pPr>
        <w:pStyle w:val="TOC1"/>
        <w:rPr>
          <w:rFonts w:eastAsiaTheme="minorEastAsia"/>
          <w:noProof/>
          <w:kern w:val="2"/>
          <w:lang w:eastAsia="en-IE"/>
          <w14:ligatures w14:val="standardContextual"/>
        </w:rPr>
      </w:pPr>
      <w:r>
        <w:rPr>
          <w:rFonts w:eastAsiaTheme="minorEastAsia"/>
          <w:noProof/>
          <w:kern w:val="2"/>
          <w:lang w:eastAsia="en-IE"/>
          <w14:ligatures w14:val="standardContextual"/>
        </w:rPr>
        <w:tab/>
      </w:r>
      <w:r w:rsidRPr="00A94567">
        <w:rPr>
          <w:rFonts w:ascii="Arial" w:eastAsia="Cambria" w:hAnsi="Arial" w:cs="Arial"/>
          <w:b/>
          <w:bCs/>
          <w:noProof/>
          <w:color w:val="004D44"/>
          <w:kern w:val="32"/>
          <w:u w:color="000000"/>
          <w:bdr w:val="nil"/>
          <w:lang w:eastAsia="en-IE"/>
        </w:rPr>
        <w:t>Programme Overview</w:t>
      </w:r>
      <w:r>
        <w:rPr>
          <w:noProof/>
        </w:rPr>
        <w:tab/>
      </w:r>
      <w:r>
        <w:rPr>
          <w:noProof/>
        </w:rPr>
        <w:fldChar w:fldCharType="begin"/>
      </w:r>
      <w:r>
        <w:rPr>
          <w:noProof/>
        </w:rPr>
        <w:instrText xml:space="preserve"> PAGEREF _Toc214436180 \h </w:instrText>
      </w:r>
      <w:r>
        <w:rPr>
          <w:noProof/>
        </w:rPr>
      </w:r>
      <w:r>
        <w:rPr>
          <w:noProof/>
        </w:rPr>
        <w:fldChar w:fldCharType="separate"/>
      </w:r>
      <w:r>
        <w:rPr>
          <w:noProof/>
        </w:rPr>
        <w:t>3</w:t>
      </w:r>
      <w:r>
        <w:rPr>
          <w:noProof/>
        </w:rPr>
        <w:fldChar w:fldCharType="end"/>
      </w:r>
    </w:p>
    <w:p w14:paraId="3E2A12E7" w14:textId="52F1F917" w:rsidR="0029614B" w:rsidRDefault="0029614B">
      <w:pPr>
        <w:pStyle w:val="TOC1"/>
        <w:rPr>
          <w:rFonts w:eastAsiaTheme="minorEastAsia"/>
          <w:noProof/>
          <w:kern w:val="2"/>
          <w:lang w:eastAsia="en-IE"/>
          <w14:ligatures w14:val="standardContextual"/>
        </w:rPr>
      </w:pPr>
      <w:r>
        <w:rPr>
          <w:rFonts w:eastAsiaTheme="minorEastAsia"/>
          <w:noProof/>
          <w:kern w:val="2"/>
          <w:lang w:eastAsia="en-IE"/>
          <w14:ligatures w14:val="standardContextual"/>
        </w:rPr>
        <w:tab/>
      </w:r>
      <w:r w:rsidRPr="00A94567">
        <w:rPr>
          <w:rFonts w:ascii="Arial" w:eastAsia="Cambria" w:hAnsi="Arial" w:cs="Arial"/>
          <w:b/>
          <w:bCs/>
          <w:noProof/>
          <w:color w:val="004D44"/>
          <w:kern w:val="32"/>
          <w:u w:color="000000"/>
          <w:bdr w:val="nil"/>
          <w:lang w:eastAsia="en-IE"/>
        </w:rPr>
        <w:t>Who is eligible to apply?</w:t>
      </w:r>
      <w:r>
        <w:rPr>
          <w:noProof/>
        </w:rPr>
        <w:tab/>
      </w:r>
      <w:r>
        <w:rPr>
          <w:noProof/>
        </w:rPr>
        <w:fldChar w:fldCharType="begin"/>
      </w:r>
      <w:r>
        <w:rPr>
          <w:noProof/>
        </w:rPr>
        <w:instrText xml:space="preserve"> PAGEREF _Toc214436181 \h </w:instrText>
      </w:r>
      <w:r>
        <w:rPr>
          <w:noProof/>
        </w:rPr>
      </w:r>
      <w:r>
        <w:rPr>
          <w:noProof/>
        </w:rPr>
        <w:fldChar w:fldCharType="separate"/>
      </w:r>
      <w:r>
        <w:rPr>
          <w:noProof/>
        </w:rPr>
        <w:t>4</w:t>
      </w:r>
      <w:r>
        <w:rPr>
          <w:noProof/>
        </w:rPr>
        <w:fldChar w:fldCharType="end"/>
      </w:r>
    </w:p>
    <w:p w14:paraId="6F23EB93" w14:textId="27EDC7F1" w:rsidR="0029614B" w:rsidRDefault="0029614B">
      <w:pPr>
        <w:pStyle w:val="TOC1"/>
        <w:rPr>
          <w:rFonts w:eastAsiaTheme="minorEastAsia"/>
          <w:noProof/>
          <w:kern w:val="2"/>
          <w:lang w:eastAsia="en-IE"/>
          <w14:ligatures w14:val="standardContextual"/>
        </w:rPr>
      </w:pPr>
      <w:r>
        <w:rPr>
          <w:rFonts w:eastAsiaTheme="minorEastAsia"/>
          <w:noProof/>
          <w:kern w:val="2"/>
          <w:lang w:eastAsia="en-IE"/>
          <w14:ligatures w14:val="standardContextual"/>
        </w:rPr>
        <w:tab/>
      </w:r>
      <w:r w:rsidRPr="00A94567">
        <w:rPr>
          <w:rFonts w:ascii="Arial" w:eastAsia="Cambria" w:hAnsi="Arial" w:cs="Arial"/>
          <w:b/>
          <w:bCs/>
          <w:noProof/>
          <w:color w:val="004D44"/>
          <w:kern w:val="32"/>
          <w:u w:color="000000"/>
          <w:bdr w:val="nil"/>
          <w:lang w:eastAsia="en-IE"/>
        </w:rPr>
        <w:t>What projects are eligible for funding?</w:t>
      </w:r>
      <w:r>
        <w:rPr>
          <w:noProof/>
        </w:rPr>
        <w:tab/>
      </w:r>
      <w:r>
        <w:rPr>
          <w:noProof/>
        </w:rPr>
        <w:fldChar w:fldCharType="begin"/>
      </w:r>
      <w:r>
        <w:rPr>
          <w:noProof/>
        </w:rPr>
        <w:instrText xml:space="preserve"> PAGEREF _Toc214436182 \h </w:instrText>
      </w:r>
      <w:r>
        <w:rPr>
          <w:noProof/>
        </w:rPr>
      </w:r>
      <w:r>
        <w:rPr>
          <w:noProof/>
        </w:rPr>
        <w:fldChar w:fldCharType="separate"/>
      </w:r>
      <w:r>
        <w:rPr>
          <w:noProof/>
        </w:rPr>
        <w:t>4</w:t>
      </w:r>
      <w:r>
        <w:rPr>
          <w:noProof/>
        </w:rPr>
        <w:fldChar w:fldCharType="end"/>
      </w:r>
    </w:p>
    <w:p w14:paraId="5011676E" w14:textId="511C389A" w:rsidR="0029614B" w:rsidRDefault="0029614B" w:rsidP="0029614B">
      <w:pPr>
        <w:pStyle w:val="TOC2"/>
        <w:rPr>
          <w:rFonts w:eastAsiaTheme="minorEastAsia"/>
          <w:color w:val="auto"/>
          <w:kern w:val="2"/>
          <w:bdr w:val="none" w:sz="0" w:space="0" w:color="auto"/>
          <w:lang w:eastAsia="en-IE"/>
          <w14:ligatures w14:val="standardContextual"/>
        </w:rPr>
      </w:pPr>
      <w:r w:rsidRPr="00A94567">
        <w:t>3.1 Eligible funding costs</w:t>
      </w:r>
      <w:r>
        <w:tab/>
      </w:r>
      <w:r>
        <w:fldChar w:fldCharType="begin"/>
      </w:r>
      <w:r>
        <w:instrText xml:space="preserve"> PAGEREF _Toc214436183 \h </w:instrText>
      </w:r>
      <w:r>
        <w:fldChar w:fldCharType="separate"/>
      </w:r>
      <w:r>
        <w:t>4</w:t>
      </w:r>
      <w:r>
        <w:fldChar w:fldCharType="end"/>
      </w:r>
    </w:p>
    <w:p w14:paraId="46B9B8B5" w14:textId="78B084A5" w:rsidR="0029614B" w:rsidRDefault="0029614B" w:rsidP="0029614B">
      <w:pPr>
        <w:pStyle w:val="TOC2"/>
        <w:rPr>
          <w:rFonts w:eastAsiaTheme="minorEastAsia"/>
          <w:color w:val="auto"/>
          <w:kern w:val="2"/>
          <w:bdr w:val="none" w:sz="0" w:space="0" w:color="auto"/>
          <w:lang w:eastAsia="en-IE"/>
          <w14:ligatures w14:val="standardContextual"/>
        </w:rPr>
      </w:pPr>
      <w:r w:rsidRPr="00A94567">
        <w:t>3.2 Ineligible funding costs</w:t>
      </w:r>
      <w:r>
        <w:tab/>
      </w:r>
      <w:r>
        <w:fldChar w:fldCharType="begin"/>
      </w:r>
      <w:r>
        <w:instrText xml:space="preserve"> PAGEREF _Toc214436184 \h </w:instrText>
      </w:r>
      <w:r>
        <w:fldChar w:fldCharType="separate"/>
      </w:r>
      <w:r>
        <w:t>5</w:t>
      </w:r>
      <w:r>
        <w:fldChar w:fldCharType="end"/>
      </w:r>
    </w:p>
    <w:p w14:paraId="5DEFD81C" w14:textId="681C2132" w:rsidR="0029614B" w:rsidRDefault="0029614B">
      <w:pPr>
        <w:pStyle w:val="TOC1"/>
        <w:rPr>
          <w:rFonts w:eastAsiaTheme="minorEastAsia"/>
          <w:noProof/>
          <w:kern w:val="2"/>
          <w:lang w:eastAsia="en-IE"/>
          <w14:ligatures w14:val="standardContextual"/>
        </w:rPr>
      </w:pPr>
      <w:r>
        <w:rPr>
          <w:rFonts w:eastAsiaTheme="minorEastAsia"/>
          <w:noProof/>
          <w:kern w:val="2"/>
          <w:lang w:eastAsia="en-IE"/>
          <w14:ligatures w14:val="standardContextual"/>
        </w:rPr>
        <w:tab/>
      </w:r>
      <w:r w:rsidRPr="00A94567">
        <w:rPr>
          <w:rFonts w:ascii="Arial" w:eastAsia="Cambria" w:hAnsi="Arial" w:cs="Arial"/>
          <w:b/>
          <w:bCs/>
          <w:noProof/>
          <w:color w:val="004D44"/>
          <w:kern w:val="32"/>
          <w:u w:color="000000"/>
          <w:bdr w:val="nil"/>
          <w:lang w:eastAsia="en-IE"/>
        </w:rPr>
        <w:t>Requirements of the Programme</w:t>
      </w:r>
      <w:r>
        <w:rPr>
          <w:noProof/>
        </w:rPr>
        <w:tab/>
      </w:r>
      <w:r>
        <w:rPr>
          <w:noProof/>
        </w:rPr>
        <w:fldChar w:fldCharType="begin"/>
      </w:r>
      <w:r>
        <w:rPr>
          <w:noProof/>
        </w:rPr>
        <w:instrText xml:space="preserve"> PAGEREF _Toc214436185 \h </w:instrText>
      </w:r>
      <w:r>
        <w:rPr>
          <w:noProof/>
        </w:rPr>
      </w:r>
      <w:r>
        <w:rPr>
          <w:noProof/>
        </w:rPr>
        <w:fldChar w:fldCharType="separate"/>
      </w:r>
      <w:r>
        <w:rPr>
          <w:noProof/>
        </w:rPr>
        <w:t>5</w:t>
      </w:r>
      <w:r>
        <w:rPr>
          <w:noProof/>
        </w:rPr>
        <w:fldChar w:fldCharType="end"/>
      </w:r>
    </w:p>
    <w:p w14:paraId="55429AA3" w14:textId="12A1DCDF" w:rsidR="0029614B" w:rsidRDefault="0029614B" w:rsidP="0029614B">
      <w:pPr>
        <w:pStyle w:val="TOC2"/>
        <w:rPr>
          <w:rFonts w:eastAsiaTheme="minorEastAsia"/>
          <w:color w:val="auto"/>
          <w:kern w:val="2"/>
          <w:bdr w:val="none" w:sz="0" w:space="0" w:color="auto"/>
          <w:lang w:eastAsia="en-IE"/>
          <w14:ligatures w14:val="standardContextual"/>
        </w:rPr>
      </w:pPr>
      <w:r w:rsidRPr="00A94567">
        <w:t>4.1 Tax Requirements</w:t>
      </w:r>
      <w:r>
        <w:tab/>
      </w:r>
      <w:r>
        <w:fldChar w:fldCharType="begin"/>
      </w:r>
      <w:r>
        <w:instrText xml:space="preserve"> PAGEREF _Toc214436186 \h </w:instrText>
      </w:r>
      <w:r>
        <w:fldChar w:fldCharType="separate"/>
      </w:r>
      <w:r>
        <w:t>5</w:t>
      </w:r>
      <w:r>
        <w:fldChar w:fldCharType="end"/>
      </w:r>
    </w:p>
    <w:p w14:paraId="773351B4" w14:textId="1A32614B" w:rsidR="0029614B" w:rsidRDefault="0029614B">
      <w:pPr>
        <w:pStyle w:val="TOC1"/>
        <w:rPr>
          <w:rFonts w:eastAsiaTheme="minorEastAsia"/>
          <w:noProof/>
          <w:kern w:val="2"/>
          <w:lang w:eastAsia="en-IE"/>
          <w14:ligatures w14:val="standardContextual"/>
        </w:rPr>
      </w:pPr>
      <w:r>
        <w:rPr>
          <w:rFonts w:eastAsiaTheme="minorEastAsia"/>
          <w:noProof/>
          <w:kern w:val="2"/>
          <w:lang w:eastAsia="en-IE"/>
          <w14:ligatures w14:val="standardContextual"/>
        </w:rPr>
        <w:tab/>
      </w:r>
      <w:r w:rsidRPr="00A94567">
        <w:rPr>
          <w:rFonts w:ascii="Arial" w:eastAsia="Cambria" w:hAnsi="Arial" w:cs="Arial"/>
          <w:b/>
          <w:bCs/>
          <w:noProof/>
          <w:color w:val="004D44"/>
          <w:kern w:val="32"/>
          <w:u w:color="000000"/>
          <w:bdr w:val="nil"/>
          <w:lang w:eastAsia="en-IE"/>
        </w:rPr>
        <w:t>Selection Criteria</w:t>
      </w:r>
      <w:r>
        <w:rPr>
          <w:noProof/>
        </w:rPr>
        <w:tab/>
      </w:r>
      <w:r>
        <w:rPr>
          <w:noProof/>
        </w:rPr>
        <w:fldChar w:fldCharType="begin"/>
      </w:r>
      <w:r>
        <w:rPr>
          <w:noProof/>
        </w:rPr>
        <w:instrText xml:space="preserve"> PAGEREF _Toc214436187 \h </w:instrText>
      </w:r>
      <w:r>
        <w:rPr>
          <w:noProof/>
        </w:rPr>
      </w:r>
      <w:r>
        <w:rPr>
          <w:noProof/>
        </w:rPr>
        <w:fldChar w:fldCharType="separate"/>
      </w:r>
      <w:r>
        <w:rPr>
          <w:noProof/>
        </w:rPr>
        <w:t>6</w:t>
      </w:r>
      <w:r>
        <w:rPr>
          <w:noProof/>
        </w:rPr>
        <w:fldChar w:fldCharType="end"/>
      </w:r>
    </w:p>
    <w:p w14:paraId="06D25537" w14:textId="19CB43D4" w:rsidR="0029614B" w:rsidRDefault="0029614B">
      <w:pPr>
        <w:pStyle w:val="TOC1"/>
        <w:rPr>
          <w:rFonts w:eastAsiaTheme="minorEastAsia"/>
          <w:noProof/>
          <w:kern w:val="2"/>
          <w:lang w:eastAsia="en-IE"/>
          <w14:ligatures w14:val="standardContextual"/>
        </w:rPr>
      </w:pPr>
      <w:r>
        <w:rPr>
          <w:rFonts w:eastAsiaTheme="minorEastAsia"/>
          <w:noProof/>
          <w:kern w:val="2"/>
          <w:lang w:eastAsia="en-IE"/>
          <w14:ligatures w14:val="standardContextual"/>
        </w:rPr>
        <w:tab/>
      </w:r>
      <w:r w:rsidRPr="00A94567">
        <w:rPr>
          <w:rFonts w:ascii="Arial" w:eastAsia="Cambria" w:hAnsi="Arial" w:cs="Arial"/>
          <w:b/>
          <w:bCs/>
          <w:noProof/>
          <w:color w:val="004D44"/>
          <w:kern w:val="32"/>
          <w:u w:color="000000"/>
          <w:bdr w:val="nil"/>
          <w:lang w:eastAsia="en-IE"/>
        </w:rPr>
        <w:t>Corporate Governance</w:t>
      </w:r>
      <w:r>
        <w:rPr>
          <w:noProof/>
        </w:rPr>
        <w:tab/>
      </w:r>
      <w:r>
        <w:rPr>
          <w:noProof/>
        </w:rPr>
        <w:fldChar w:fldCharType="begin"/>
      </w:r>
      <w:r>
        <w:rPr>
          <w:noProof/>
        </w:rPr>
        <w:instrText xml:space="preserve"> PAGEREF _Toc214436188 \h </w:instrText>
      </w:r>
      <w:r>
        <w:rPr>
          <w:noProof/>
        </w:rPr>
      </w:r>
      <w:r>
        <w:rPr>
          <w:noProof/>
        </w:rPr>
        <w:fldChar w:fldCharType="separate"/>
      </w:r>
      <w:r>
        <w:rPr>
          <w:noProof/>
        </w:rPr>
        <w:t>7</w:t>
      </w:r>
      <w:r>
        <w:rPr>
          <w:noProof/>
        </w:rPr>
        <w:fldChar w:fldCharType="end"/>
      </w:r>
    </w:p>
    <w:p w14:paraId="4E1BC4F8" w14:textId="2169495F" w:rsidR="0029614B" w:rsidRDefault="0029614B" w:rsidP="0029614B">
      <w:pPr>
        <w:pStyle w:val="TOC2"/>
        <w:rPr>
          <w:rFonts w:eastAsiaTheme="minorEastAsia"/>
          <w:color w:val="auto"/>
          <w:kern w:val="2"/>
          <w:bdr w:val="none" w:sz="0" w:space="0" w:color="auto"/>
          <w:lang w:eastAsia="en-IE"/>
          <w14:ligatures w14:val="standardContextual"/>
        </w:rPr>
      </w:pPr>
      <w:r w:rsidRPr="00A94567">
        <w:t>6.1 Monitoring</w:t>
      </w:r>
      <w:r>
        <w:tab/>
      </w:r>
      <w:r>
        <w:fldChar w:fldCharType="begin"/>
      </w:r>
      <w:r>
        <w:instrText xml:space="preserve"> PAGEREF _Toc214436189 \h </w:instrText>
      </w:r>
      <w:r>
        <w:fldChar w:fldCharType="separate"/>
      </w:r>
      <w:r>
        <w:t>7</w:t>
      </w:r>
      <w:r>
        <w:fldChar w:fldCharType="end"/>
      </w:r>
    </w:p>
    <w:p w14:paraId="1A603B75" w14:textId="0E3B7F8A" w:rsidR="0029614B" w:rsidRDefault="0029614B" w:rsidP="0029614B">
      <w:pPr>
        <w:pStyle w:val="TOC2"/>
        <w:rPr>
          <w:rFonts w:eastAsiaTheme="minorEastAsia"/>
          <w:color w:val="auto"/>
          <w:kern w:val="2"/>
          <w:bdr w:val="none" w:sz="0" w:space="0" w:color="auto"/>
          <w:lang w:eastAsia="en-IE"/>
          <w14:ligatures w14:val="standardContextual"/>
        </w:rPr>
      </w:pPr>
      <w:r w:rsidRPr="00A94567">
        <w:t>6.2 Governance Code</w:t>
      </w:r>
      <w:r>
        <w:tab/>
      </w:r>
      <w:r>
        <w:fldChar w:fldCharType="begin"/>
      </w:r>
      <w:r>
        <w:instrText xml:space="preserve"> PAGEREF _Toc214436190 \h </w:instrText>
      </w:r>
      <w:r>
        <w:fldChar w:fldCharType="separate"/>
      </w:r>
      <w:r>
        <w:t>8</w:t>
      </w:r>
      <w:r>
        <w:fldChar w:fldCharType="end"/>
      </w:r>
    </w:p>
    <w:p w14:paraId="78D5B76A" w14:textId="25F5DDBB" w:rsidR="0029614B" w:rsidRDefault="0029614B">
      <w:pPr>
        <w:pStyle w:val="TOC1"/>
        <w:rPr>
          <w:rFonts w:eastAsiaTheme="minorEastAsia"/>
          <w:noProof/>
          <w:kern w:val="2"/>
          <w:lang w:eastAsia="en-IE"/>
          <w14:ligatures w14:val="standardContextual"/>
        </w:rPr>
      </w:pPr>
      <w:r>
        <w:rPr>
          <w:rFonts w:eastAsiaTheme="minorEastAsia"/>
          <w:noProof/>
          <w:kern w:val="2"/>
          <w:lang w:eastAsia="en-IE"/>
          <w14:ligatures w14:val="standardContextual"/>
        </w:rPr>
        <w:tab/>
      </w:r>
      <w:r w:rsidRPr="00A94567">
        <w:rPr>
          <w:rFonts w:ascii="Arial" w:eastAsia="Cambria" w:hAnsi="Arial" w:cs="Arial"/>
          <w:b/>
          <w:bCs/>
          <w:noProof/>
          <w:color w:val="004D44"/>
          <w:kern w:val="32"/>
          <w:u w:color="000000"/>
          <w:bdr w:val="nil"/>
          <w:lang w:eastAsia="en-IE"/>
        </w:rPr>
        <w:t>Approval Procedures</w:t>
      </w:r>
      <w:r>
        <w:rPr>
          <w:noProof/>
        </w:rPr>
        <w:tab/>
      </w:r>
      <w:r>
        <w:rPr>
          <w:noProof/>
        </w:rPr>
        <w:fldChar w:fldCharType="begin"/>
      </w:r>
      <w:r>
        <w:rPr>
          <w:noProof/>
        </w:rPr>
        <w:instrText xml:space="preserve"> PAGEREF _Toc214436191 \h </w:instrText>
      </w:r>
      <w:r>
        <w:rPr>
          <w:noProof/>
        </w:rPr>
      </w:r>
      <w:r>
        <w:rPr>
          <w:noProof/>
        </w:rPr>
        <w:fldChar w:fldCharType="separate"/>
      </w:r>
      <w:r>
        <w:rPr>
          <w:noProof/>
        </w:rPr>
        <w:t>8</w:t>
      </w:r>
      <w:r>
        <w:rPr>
          <w:noProof/>
        </w:rPr>
        <w:fldChar w:fldCharType="end"/>
      </w:r>
    </w:p>
    <w:p w14:paraId="39EA5B63" w14:textId="64480DDF" w:rsidR="0029614B" w:rsidRDefault="0029614B">
      <w:pPr>
        <w:pStyle w:val="TOC1"/>
        <w:rPr>
          <w:rFonts w:eastAsiaTheme="minorEastAsia"/>
          <w:noProof/>
          <w:kern w:val="2"/>
          <w:lang w:eastAsia="en-IE"/>
          <w14:ligatures w14:val="standardContextual"/>
        </w:rPr>
      </w:pPr>
      <w:r>
        <w:rPr>
          <w:rFonts w:eastAsiaTheme="minorEastAsia"/>
          <w:noProof/>
          <w:kern w:val="2"/>
          <w:lang w:eastAsia="en-IE"/>
          <w14:ligatures w14:val="standardContextual"/>
        </w:rPr>
        <w:tab/>
      </w:r>
      <w:r w:rsidRPr="00A94567">
        <w:rPr>
          <w:rFonts w:ascii="Arial" w:eastAsia="Cambria" w:hAnsi="Arial" w:cs="Arial"/>
          <w:b/>
          <w:bCs/>
          <w:noProof/>
          <w:color w:val="004D44"/>
          <w:kern w:val="32"/>
          <w:u w:color="000000"/>
          <w:bdr w:val="nil"/>
          <w:lang w:eastAsia="en-IE"/>
        </w:rPr>
        <w:t>General</w:t>
      </w:r>
      <w:r>
        <w:rPr>
          <w:noProof/>
        </w:rPr>
        <w:tab/>
      </w:r>
      <w:r>
        <w:rPr>
          <w:noProof/>
        </w:rPr>
        <w:fldChar w:fldCharType="begin"/>
      </w:r>
      <w:r>
        <w:rPr>
          <w:noProof/>
        </w:rPr>
        <w:instrText xml:space="preserve"> PAGEREF _Toc214436192 \h </w:instrText>
      </w:r>
      <w:r>
        <w:rPr>
          <w:noProof/>
        </w:rPr>
      </w:r>
      <w:r>
        <w:rPr>
          <w:noProof/>
        </w:rPr>
        <w:fldChar w:fldCharType="separate"/>
      </w:r>
      <w:r>
        <w:rPr>
          <w:noProof/>
        </w:rPr>
        <w:t>9</w:t>
      </w:r>
      <w:r>
        <w:rPr>
          <w:noProof/>
        </w:rPr>
        <w:fldChar w:fldCharType="end"/>
      </w:r>
    </w:p>
    <w:p w14:paraId="6EC0C4CC" w14:textId="6AC96AF1" w:rsidR="0029614B" w:rsidRDefault="0029614B" w:rsidP="0029614B">
      <w:pPr>
        <w:pStyle w:val="TOC2"/>
        <w:rPr>
          <w:rFonts w:eastAsiaTheme="minorEastAsia"/>
          <w:color w:val="auto"/>
          <w:kern w:val="2"/>
          <w:bdr w:val="none" w:sz="0" w:space="0" w:color="auto"/>
          <w:lang w:eastAsia="en-IE"/>
          <w14:ligatures w14:val="standardContextual"/>
        </w:rPr>
      </w:pPr>
      <w:r w:rsidRPr="00A94567">
        <w:t>8.1 Freedom of Information Act 2014</w:t>
      </w:r>
      <w:r>
        <w:tab/>
      </w:r>
      <w:r>
        <w:fldChar w:fldCharType="begin"/>
      </w:r>
      <w:r>
        <w:instrText xml:space="preserve"> PAGEREF _Toc214436193 \h </w:instrText>
      </w:r>
      <w:r>
        <w:fldChar w:fldCharType="separate"/>
      </w:r>
      <w:r>
        <w:t>9</w:t>
      </w:r>
      <w:r>
        <w:fldChar w:fldCharType="end"/>
      </w:r>
    </w:p>
    <w:p w14:paraId="744AAC29" w14:textId="56F8158B" w:rsidR="0029614B" w:rsidRDefault="0029614B" w:rsidP="0029614B">
      <w:pPr>
        <w:pStyle w:val="TOC2"/>
        <w:rPr>
          <w:rFonts w:eastAsiaTheme="minorEastAsia"/>
          <w:color w:val="auto"/>
          <w:kern w:val="2"/>
          <w:bdr w:val="none" w:sz="0" w:space="0" w:color="auto"/>
          <w:lang w:eastAsia="en-IE"/>
          <w14:ligatures w14:val="standardContextual"/>
        </w:rPr>
      </w:pPr>
      <w:r w:rsidRPr="00A94567">
        <w:t>8.2 Site Visits</w:t>
      </w:r>
      <w:r>
        <w:tab/>
      </w:r>
      <w:r>
        <w:fldChar w:fldCharType="begin"/>
      </w:r>
      <w:r>
        <w:instrText xml:space="preserve"> PAGEREF _Toc214436194 \h </w:instrText>
      </w:r>
      <w:r>
        <w:fldChar w:fldCharType="separate"/>
      </w:r>
      <w:r>
        <w:t>9</w:t>
      </w:r>
      <w:r>
        <w:fldChar w:fldCharType="end"/>
      </w:r>
    </w:p>
    <w:p w14:paraId="6FBB8A04" w14:textId="7DBFDA0D" w:rsidR="0029614B" w:rsidRDefault="0029614B" w:rsidP="0029614B">
      <w:pPr>
        <w:pStyle w:val="TOC2"/>
        <w:rPr>
          <w:rFonts w:eastAsiaTheme="minorEastAsia"/>
          <w:color w:val="auto"/>
          <w:kern w:val="2"/>
          <w:bdr w:val="none" w:sz="0" w:space="0" w:color="auto"/>
          <w:lang w:eastAsia="en-IE"/>
          <w14:ligatures w14:val="standardContextual"/>
        </w:rPr>
      </w:pPr>
      <w:r w:rsidRPr="00A94567">
        <w:t>8.3 Further information</w:t>
      </w:r>
      <w:r>
        <w:tab/>
      </w:r>
      <w:r>
        <w:fldChar w:fldCharType="begin"/>
      </w:r>
      <w:r>
        <w:instrText xml:space="preserve"> PAGEREF _Toc214436195 \h </w:instrText>
      </w:r>
      <w:r>
        <w:fldChar w:fldCharType="separate"/>
      </w:r>
      <w:r>
        <w:t>9</w:t>
      </w:r>
      <w:r>
        <w:fldChar w:fldCharType="end"/>
      </w:r>
    </w:p>
    <w:p w14:paraId="08AAB5AA" w14:textId="51EFBDEC" w:rsidR="0029614B" w:rsidRDefault="0029614B" w:rsidP="0029614B">
      <w:pPr>
        <w:pStyle w:val="TOC2"/>
        <w:rPr>
          <w:rFonts w:eastAsiaTheme="minorEastAsia"/>
          <w:color w:val="auto"/>
          <w:kern w:val="2"/>
          <w:bdr w:val="none" w:sz="0" w:space="0" w:color="auto"/>
          <w:lang w:eastAsia="en-IE"/>
          <w14:ligatures w14:val="standardContextual"/>
        </w:rPr>
      </w:pPr>
      <w:r w:rsidRPr="00A94567">
        <w:t>8.4 Usage of information</w:t>
      </w:r>
      <w:r>
        <w:tab/>
      </w:r>
      <w:r>
        <w:fldChar w:fldCharType="begin"/>
      </w:r>
      <w:r>
        <w:instrText xml:space="preserve"> PAGEREF _Toc214436196 \h </w:instrText>
      </w:r>
      <w:r>
        <w:fldChar w:fldCharType="separate"/>
      </w:r>
      <w:r>
        <w:t>10</w:t>
      </w:r>
      <w:r>
        <w:fldChar w:fldCharType="end"/>
      </w:r>
    </w:p>
    <w:p w14:paraId="1807F820" w14:textId="0215BC1B" w:rsidR="0029614B" w:rsidRDefault="0029614B" w:rsidP="0029614B">
      <w:pPr>
        <w:pStyle w:val="TOC1"/>
        <w:tabs>
          <w:tab w:val="clear" w:pos="440"/>
          <w:tab w:val="left" w:pos="709"/>
        </w:tabs>
        <w:rPr>
          <w:rFonts w:eastAsiaTheme="minorEastAsia"/>
          <w:noProof/>
          <w:kern w:val="2"/>
          <w:lang w:eastAsia="en-IE"/>
          <w14:ligatures w14:val="standardContextual"/>
        </w:rPr>
      </w:pPr>
      <w:r w:rsidRPr="00A94567">
        <w:rPr>
          <w:rFonts w:ascii="Arial" w:eastAsia="Cambria" w:hAnsi="Arial" w:cs="Arial"/>
          <w:b/>
          <w:bCs/>
          <w:noProof/>
          <w:color w:val="004D44"/>
          <w:kern w:val="32"/>
          <w:u w:color="000000"/>
          <w:bdr w:val="nil"/>
          <w:lang w:eastAsia="en-IE"/>
        </w:rPr>
        <w:t>Application Process</w:t>
      </w:r>
      <w:r>
        <w:rPr>
          <w:noProof/>
        </w:rPr>
        <w:tab/>
      </w:r>
      <w:r>
        <w:rPr>
          <w:noProof/>
        </w:rPr>
        <w:fldChar w:fldCharType="begin"/>
      </w:r>
      <w:r>
        <w:rPr>
          <w:noProof/>
        </w:rPr>
        <w:instrText xml:space="preserve"> PAGEREF _Toc214436197 \h </w:instrText>
      </w:r>
      <w:r>
        <w:rPr>
          <w:noProof/>
        </w:rPr>
      </w:r>
      <w:r>
        <w:rPr>
          <w:noProof/>
        </w:rPr>
        <w:fldChar w:fldCharType="separate"/>
      </w:r>
      <w:r>
        <w:rPr>
          <w:noProof/>
        </w:rPr>
        <w:t>10</w:t>
      </w:r>
      <w:r>
        <w:rPr>
          <w:noProof/>
        </w:rPr>
        <w:fldChar w:fldCharType="end"/>
      </w:r>
    </w:p>
    <w:p w14:paraId="24780D47" w14:textId="04C6B467" w:rsidR="00AC4D19" w:rsidRDefault="00AC4D19" w:rsidP="00196BD9">
      <w:pPr>
        <w:spacing w:after="120" w:line="360" w:lineRule="auto"/>
        <w:rPr>
          <w:rFonts w:ascii="Arial" w:hAnsi="Arial" w:cs="Arial"/>
          <w:b/>
          <w:smallCaps/>
          <w:color w:val="1F3864" w:themeColor="accent5" w:themeShade="80"/>
        </w:rPr>
      </w:pPr>
      <w:r w:rsidRPr="00217CF3">
        <w:rPr>
          <w:rFonts w:ascii="Arial" w:eastAsia="Calibri" w:hAnsi="Arial" w:cs="Arial"/>
          <w:b/>
          <w:bCs/>
        </w:rPr>
        <w:fldChar w:fldCharType="end"/>
      </w:r>
    </w:p>
    <w:p w14:paraId="2CA22FD1" w14:textId="77777777" w:rsidR="00AC4D19" w:rsidRPr="00790A48" w:rsidRDefault="00AC4D19" w:rsidP="00D84B65">
      <w:pPr>
        <w:spacing w:after="120" w:line="360" w:lineRule="auto"/>
        <w:rPr>
          <w:rFonts w:ascii="Arial" w:hAnsi="Arial" w:cs="Arial"/>
          <w:b/>
          <w:smallCaps/>
          <w:color w:val="1F3864" w:themeColor="accent5" w:themeShade="80"/>
        </w:rPr>
      </w:pPr>
    </w:p>
    <w:p w14:paraId="6511224A" w14:textId="77777777" w:rsidR="00C107B5" w:rsidRDefault="00C107B5" w:rsidP="00D84B65">
      <w:pPr>
        <w:spacing w:after="120" w:line="360" w:lineRule="auto"/>
        <w:rPr>
          <w:rFonts w:ascii="Arial" w:eastAsia="Cambria" w:hAnsi="Arial" w:cs="Arial"/>
          <w:b/>
          <w:bCs/>
          <w:color w:val="004D44"/>
          <w:kern w:val="32"/>
          <w:sz w:val="36"/>
          <w:szCs w:val="32"/>
          <w:u w:color="000000"/>
          <w:bdr w:val="nil"/>
          <w:lang w:eastAsia="en-IE"/>
        </w:rPr>
      </w:pPr>
      <w:r>
        <w:rPr>
          <w:rFonts w:ascii="Arial" w:eastAsia="Cambria" w:hAnsi="Arial" w:cs="Arial"/>
          <w:b/>
          <w:bCs/>
          <w:color w:val="004D44"/>
          <w:kern w:val="32"/>
          <w:sz w:val="36"/>
          <w:u w:color="000000"/>
          <w:bdr w:val="nil"/>
          <w:lang w:eastAsia="en-IE"/>
        </w:rPr>
        <w:br w:type="page"/>
      </w:r>
    </w:p>
    <w:p w14:paraId="604ABC3B" w14:textId="00C222A5" w:rsidR="0009725D" w:rsidRPr="0009725D" w:rsidRDefault="00AD229F"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lang w:eastAsia="en-IE"/>
        </w:rPr>
      </w:pPr>
      <w:bookmarkStart w:id="1" w:name="_Toc214436180"/>
      <w:r>
        <w:rPr>
          <w:rFonts w:ascii="Arial" w:eastAsia="Cambria" w:hAnsi="Arial" w:cs="Arial"/>
          <w:b/>
          <w:bCs/>
          <w:color w:val="004D44"/>
          <w:kern w:val="32"/>
          <w:sz w:val="36"/>
          <w:u w:color="000000"/>
          <w:bdr w:val="nil"/>
          <w:lang w:eastAsia="en-IE"/>
        </w:rPr>
        <w:lastRenderedPageBreak/>
        <w:t>Programme Overview</w:t>
      </w:r>
      <w:bookmarkEnd w:id="1"/>
    </w:p>
    <w:p w14:paraId="7430F083" w14:textId="75C350AD" w:rsidR="0009725D" w:rsidRPr="00B853C0" w:rsidRDefault="0009725D" w:rsidP="00D84B65">
      <w:pPr>
        <w:spacing w:after="120" w:line="360" w:lineRule="auto"/>
        <w:rPr>
          <w:rFonts w:ascii="Arial" w:hAnsi="Arial" w:cs="Arial"/>
          <w:lang w:eastAsia="en-IE"/>
        </w:rPr>
      </w:pPr>
      <w:r w:rsidRPr="00B853C0">
        <w:rPr>
          <w:rFonts w:ascii="Arial" w:hAnsi="Arial" w:cs="Arial"/>
        </w:rPr>
        <w:t xml:space="preserve">The </w:t>
      </w:r>
      <w:r w:rsidRPr="00B853C0">
        <w:rPr>
          <w:rFonts w:ascii="Arial" w:hAnsi="Arial" w:cs="Arial"/>
          <w:b/>
        </w:rPr>
        <w:t>Local Enhancement Programme (LEP)</w:t>
      </w:r>
      <w:r w:rsidRPr="00B853C0">
        <w:rPr>
          <w:rFonts w:ascii="Arial" w:hAnsi="Arial" w:cs="Arial"/>
        </w:rPr>
        <w:t xml:space="preserve"> provides funding to support community groups across Ireland.</w:t>
      </w:r>
      <w:r w:rsidR="00DA556F">
        <w:rPr>
          <w:rFonts w:ascii="Arial" w:hAnsi="Arial" w:cs="Arial"/>
        </w:rPr>
        <w:t xml:space="preserve"> </w:t>
      </w:r>
      <w:r w:rsidRPr="00B853C0">
        <w:rPr>
          <w:rFonts w:ascii="Arial" w:hAnsi="Arial" w:cs="Arial"/>
        </w:rPr>
        <w:t xml:space="preserve">The </w:t>
      </w:r>
      <w:r w:rsidRPr="00B853C0">
        <w:rPr>
          <w:rFonts w:ascii="Arial" w:hAnsi="Arial" w:cs="Arial"/>
          <w:b/>
        </w:rPr>
        <w:t>LEP</w:t>
      </w:r>
      <w:r w:rsidRPr="00B853C0">
        <w:rPr>
          <w:rFonts w:ascii="Arial" w:hAnsi="Arial" w:cs="Arial"/>
        </w:rPr>
        <w:t xml:space="preserve"> is funded by the Department of Rural and Community Development </w:t>
      </w:r>
      <w:r w:rsidR="00E809CB" w:rsidRPr="00B853C0">
        <w:rPr>
          <w:rFonts w:ascii="Arial" w:hAnsi="Arial" w:cs="Arial"/>
        </w:rPr>
        <w:t xml:space="preserve">and the Gaeltacht </w:t>
      </w:r>
      <w:r w:rsidRPr="00B853C0">
        <w:rPr>
          <w:rFonts w:ascii="Arial" w:hAnsi="Arial" w:cs="Arial"/>
        </w:rPr>
        <w:t>(</w:t>
      </w:r>
      <w:r w:rsidRPr="00B853C0">
        <w:rPr>
          <w:rFonts w:ascii="Arial" w:hAnsi="Arial" w:cs="Arial"/>
          <w:i/>
        </w:rPr>
        <w:t>the Department</w:t>
      </w:r>
      <w:r w:rsidRPr="00B853C0">
        <w:rPr>
          <w:rFonts w:ascii="Arial" w:hAnsi="Arial" w:cs="Arial"/>
        </w:rPr>
        <w:t>) and administered by the Local Community Development Committees (</w:t>
      </w:r>
      <w:r w:rsidRPr="00E025BD">
        <w:rPr>
          <w:rFonts w:ascii="Arial" w:hAnsi="Arial" w:cs="Arial"/>
          <w:i/>
          <w:iCs/>
        </w:rPr>
        <w:t>LCDCs</w:t>
      </w:r>
      <w:r w:rsidRPr="00B853C0">
        <w:rPr>
          <w:rFonts w:ascii="Arial" w:hAnsi="Arial" w:cs="Arial"/>
        </w:rPr>
        <w:t xml:space="preserve">) in each </w:t>
      </w:r>
      <w:r w:rsidRPr="00B853C0">
        <w:rPr>
          <w:rFonts w:ascii="Arial" w:hAnsi="Arial" w:cs="Arial"/>
          <w:lang w:eastAsia="en-IE"/>
        </w:rPr>
        <w:t>Local Authority area. The Department provides funding to each Local Authority area and the LCDCs then administer this funding locally to ensure funding is targeted appropriately towards addressing disadvantage in the areas that need it most.</w:t>
      </w:r>
    </w:p>
    <w:p w14:paraId="372C85A7" w14:textId="625A4320" w:rsidR="0009725D" w:rsidRPr="00B853C0" w:rsidRDefault="0009725D" w:rsidP="00D84B65">
      <w:pPr>
        <w:spacing w:after="120" w:line="360" w:lineRule="auto"/>
        <w:contextualSpacing/>
        <w:rPr>
          <w:rFonts w:ascii="Arial" w:hAnsi="Arial" w:cs="Arial"/>
          <w:lang w:eastAsia="en-IE"/>
        </w:rPr>
      </w:pPr>
      <w:r w:rsidRPr="00B853C0">
        <w:rPr>
          <w:rFonts w:ascii="Arial" w:hAnsi="Arial" w:cs="Arial"/>
        </w:rPr>
        <w:t>It is important to note that other agencies and departments also invest in disadvantaged areas</w:t>
      </w:r>
      <w:r w:rsidRPr="00B853C0">
        <w:rPr>
          <w:rStyle w:val="FootnoteReference"/>
          <w:rFonts w:ascii="Arial" w:hAnsi="Arial" w:cs="Arial"/>
        </w:rPr>
        <w:footnoteReference w:id="2"/>
      </w:r>
      <w:r w:rsidRPr="00B853C0">
        <w:rPr>
          <w:rFonts w:ascii="Arial" w:hAnsi="Arial" w:cs="Arial"/>
        </w:rPr>
        <w:t xml:space="preserve">. </w:t>
      </w:r>
      <w:r w:rsidRPr="00B853C0">
        <w:rPr>
          <w:rFonts w:ascii="Arial" w:hAnsi="Arial" w:cs="Arial"/>
          <w:lang w:eastAsia="en-IE"/>
        </w:rPr>
        <w:t xml:space="preserve">The </w:t>
      </w:r>
      <w:r w:rsidR="00E025BD" w:rsidRPr="00DA556F">
        <w:rPr>
          <w:rStyle w:val="Strong"/>
          <w:rFonts w:ascii="Arial" w:hAnsi="Arial" w:cs="Arial"/>
          <w:b w:val="0"/>
          <w:bCs w:val="0"/>
          <w:color w:val="000000" w:themeColor="text1"/>
        </w:rPr>
        <w:t xml:space="preserve">Local Enhancement Programme </w:t>
      </w:r>
      <w:r w:rsidRPr="00B853C0">
        <w:rPr>
          <w:rFonts w:ascii="Arial" w:hAnsi="Arial" w:cs="Arial"/>
          <w:lang w:eastAsia="en-IE"/>
        </w:rPr>
        <w:t xml:space="preserve">will operate in a complementary manner to add value to other front-line schemes and programmes being operated in communities. </w:t>
      </w:r>
    </w:p>
    <w:p w14:paraId="62E236F4" w14:textId="265E53B8" w:rsidR="0009725D" w:rsidRPr="00953E66" w:rsidRDefault="0009725D" w:rsidP="00D84B65">
      <w:pPr>
        <w:tabs>
          <w:tab w:val="center" w:pos="4681"/>
          <w:tab w:val="left" w:pos="8475"/>
        </w:tabs>
        <w:overflowPunct w:val="0"/>
        <w:autoSpaceDE w:val="0"/>
        <w:autoSpaceDN w:val="0"/>
        <w:adjustRightInd w:val="0"/>
        <w:spacing w:after="120" w:line="360" w:lineRule="auto"/>
        <w:textAlignment w:val="baseline"/>
        <w:rPr>
          <w:rStyle w:val="Strong"/>
          <w:rFonts w:ascii="Arial" w:hAnsi="Arial" w:cs="Arial"/>
          <w:b w:val="0"/>
          <w:bCs w:val="0"/>
        </w:rPr>
      </w:pPr>
      <w:r w:rsidRPr="00DA556F">
        <w:rPr>
          <w:rStyle w:val="Strong"/>
          <w:rFonts w:ascii="Arial" w:hAnsi="Arial" w:cs="Arial"/>
          <w:b w:val="0"/>
          <w:bCs w:val="0"/>
          <w:color w:val="000000" w:themeColor="text1"/>
        </w:rPr>
        <w:t xml:space="preserve">The Local Enhancement Programme </w:t>
      </w:r>
      <w:r w:rsidR="00D84B65" w:rsidRPr="00D84B65">
        <w:rPr>
          <w:rStyle w:val="Strong"/>
          <w:rFonts w:ascii="Arial" w:hAnsi="Arial" w:cs="Arial"/>
          <w:b w:val="0"/>
          <w:bCs w:val="0"/>
          <w:color w:val="000000" w:themeColor="text1"/>
        </w:rPr>
        <w:t>is targeted towards supporting communities that are impacted by disadvantage as identified in the LECP</w:t>
      </w:r>
      <w:r w:rsidR="00981F8B" w:rsidRPr="00DA556F">
        <w:rPr>
          <w:rStyle w:val="Strong"/>
          <w:rFonts w:ascii="Arial" w:hAnsi="Arial" w:cs="Arial"/>
          <w:b w:val="0"/>
          <w:bCs w:val="0"/>
          <w:color w:val="000000" w:themeColor="text1"/>
        </w:rPr>
        <w:t>.</w:t>
      </w:r>
      <w:r w:rsidR="00DA556F">
        <w:rPr>
          <w:rStyle w:val="Strong"/>
          <w:rFonts w:ascii="Arial" w:hAnsi="Arial" w:cs="Arial"/>
          <w:b w:val="0"/>
          <w:bCs w:val="0"/>
          <w:color w:val="000000" w:themeColor="text1"/>
        </w:rPr>
        <w:t xml:space="preserve"> </w:t>
      </w:r>
      <w:r w:rsidRPr="00953E66">
        <w:rPr>
          <w:rStyle w:val="Strong"/>
          <w:rFonts w:ascii="Arial" w:hAnsi="Arial" w:cs="Arial"/>
          <w:b w:val="0"/>
          <w:bCs w:val="0"/>
        </w:rPr>
        <w:t xml:space="preserve">Groups will be able to use </w:t>
      </w:r>
      <w:r w:rsidRPr="00392420">
        <w:rPr>
          <w:rStyle w:val="Strong"/>
          <w:rFonts w:ascii="Arial" w:hAnsi="Arial" w:cs="Arial"/>
          <w:b w:val="0"/>
          <w:bCs w:val="0"/>
        </w:rPr>
        <w:t>the funding</w:t>
      </w:r>
      <w:r w:rsidRPr="00953E66">
        <w:rPr>
          <w:rStyle w:val="Strong"/>
          <w:rFonts w:ascii="Arial" w:hAnsi="Arial" w:cs="Arial"/>
          <w:b w:val="0"/>
          <w:bCs w:val="0"/>
        </w:rPr>
        <w:t xml:space="preserve"> to carry out necessary repairs and improvements to their facilities, purchase equipment e.g. tables and chairs, tools and signage, laptops and printers, lawnmowers, canopies and training equipment. </w:t>
      </w:r>
    </w:p>
    <w:p w14:paraId="2BFC71BF" w14:textId="7DCD7A9D" w:rsidR="0009725D" w:rsidRPr="00B853C0" w:rsidRDefault="0009725D" w:rsidP="00D84B65">
      <w:pPr>
        <w:spacing w:after="120" w:line="360" w:lineRule="auto"/>
        <w:rPr>
          <w:rFonts w:ascii="Arial" w:hAnsi="Arial" w:cs="Arial"/>
          <w:lang w:eastAsia="en-IE"/>
        </w:rPr>
      </w:pPr>
      <w:r w:rsidRPr="00B853C0">
        <w:rPr>
          <w:rFonts w:ascii="Arial" w:hAnsi="Arial" w:cs="Arial"/>
          <w:lang w:eastAsia="en-IE"/>
        </w:rPr>
        <w:t xml:space="preserve">This </w:t>
      </w:r>
      <w:r w:rsidR="0053660C" w:rsidRPr="00B853C0">
        <w:rPr>
          <w:rFonts w:ascii="Arial" w:hAnsi="Arial" w:cs="Arial"/>
          <w:lang w:eastAsia="en-IE"/>
        </w:rPr>
        <w:t xml:space="preserve">Programme </w:t>
      </w:r>
      <w:r w:rsidRPr="00B853C0">
        <w:rPr>
          <w:rFonts w:ascii="Arial" w:hAnsi="Arial" w:cs="Arial"/>
          <w:lang w:eastAsia="en-IE"/>
        </w:rPr>
        <w:t>will help communities, community groups and committees, to continue to provide valuable services to the people in their area, and in the process strengthen the bonds that tie communities together. </w:t>
      </w:r>
    </w:p>
    <w:p w14:paraId="0EA465C9" w14:textId="4C2229E6" w:rsidR="0009725D" w:rsidRPr="00B853C0" w:rsidRDefault="0009725D" w:rsidP="00D84B65">
      <w:pPr>
        <w:spacing w:after="120" w:line="360" w:lineRule="auto"/>
        <w:rPr>
          <w:rFonts w:ascii="Arial" w:hAnsi="Arial" w:cs="Arial"/>
          <w:lang w:eastAsia="en-IE"/>
        </w:rPr>
      </w:pPr>
      <w:r w:rsidRPr="00B853C0">
        <w:rPr>
          <w:rFonts w:ascii="Arial" w:hAnsi="Arial" w:cs="Arial"/>
          <w:lang w:eastAsia="en-IE"/>
        </w:rPr>
        <w:t xml:space="preserve">The Department has recommended that LCDCs ring-fence 30% </w:t>
      </w:r>
      <w:r w:rsidR="00CF2328" w:rsidRPr="00B853C0">
        <w:rPr>
          <w:rFonts w:ascii="Arial" w:hAnsi="Arial" w:cs="Arial"/>
          <w:lang w:eastAsia="en-IE"/>
        </w:rPr>
        <w:t xml:space="preserve">of the </w:t>
      </w:r>
      <w:r w:rsidRPr="00B853C0">
        <w:rPr>
          <w:rFonts w:ascii="Arial" w:hAnsi="Arial" w:cs="Arial"/>
          <w:lang w:eastAsia="en-IE"/>
        </w:rPr>
        <w:t xml:space="preserve">funding to provide small capital grants of €1,000 or less. Ring-fencing funding at this level will allow a larger volume of those with limited resources to receive funding. The programme can also fund or partially fund larger scale projects to address disadvantage.  </w:t>
      </w:r>
    </w:p>
    <w:p w14:paraId="4D3C2E80" w14:textId="77777777" w:rsidR="00457882" w:rsidRDefault="00457882">
      <w:pPr>
        <w:rPr>
          <w:rFonts w:ascii="Arial" w:eastAsia="Cambria" w:hAnsi="Arial" w:cs="Arial"/>
          <w:b/>
          <w:bCs/>
          <w:color w:val="004D44"/>
          <w:kern w:val="32"/>
          <w:sz w:val="36"/>
          <w:szCs w:val="32"/>
          <w:u w:color="000000"/>
          <w:bdr w:val="nil"/>
          <w:lang w:eastAsia="en-IE"/>
        </w:rPr>
      </w:pPr>
      <w:bookmarkStart w:id="2" w:name="_Toc213141703"/>
      <w:bookmarkStart w:id="3" w:name="_Toc213143205"/>
      <w:bookmarkEnd w:id="2"/>
      <w:bookmarkEnd w:id="3"/>
      <w:r>
        <w:rPr>
          <w:rFonts w:ascii="Arial" w:eastAsia="Cambria" w:hAnsi="Arial" w:cs="Arial"/>
          <w:b/>
          <w:bCs/>
          <w:color w:val="004D44"/>
          <w:kern w:val="32"/>
          <w:sz w:val="36"/>
          <w:u w:color="000000"/>
          <w:bdr w:val="nil"/>
          <w:lang w:eastAsia="en-IE"/>
        </w:rPr>
        <w:br w:type="page"/>
      </w:r>
    </w:p>
    <w:p w14:paraId="3EB3A65D" w14:textId="124DC99C" w:rsidR="0009725D" w:rsidRPr="0009725D" w:rsidRDefault="0009725D"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lang w:eastAsia="en-IE"/>
        </w:rPr>
      </w:pPr>
      <w:bookmarkStart w:id="4" w:name="_Toc214436181"/>
      <w:r w:rsidRPr="0009725D">
        <w:rPr>
          <w:rFonts w:ascii="Arial" w:eastAsia="Cambria" w:hAnsi="Arial" w:cs="Arial"/>
          <w:b/>
          <w:bCs/>
          <w:color w:val="004D44"/>
          <w:kern w:val="32"/>
          <w:sz w:val="36"/>
          <w:u w:color="000000"/>
          <w:bdr w:val="nil"/>
          <w:lang w:eastAsia="en-IE"/>
        </w:rPr>
        <w:lastRenderedPageBreak/>
        <w:t>Who is eligible to apply?</w:t>
      </w:r>
      <w:bookmarkEnd w:id="4"/>
    </w:p>
    <w:p w14:paraId="20E46E3E" w14:textId="77777777" w:rsidR="0009725D" w:rsidRPr="00482F2A" w:rsidRDefault="0009725D" w:rsidP="00D84B65">
      <w:pPr>
        <w:keepNext/>
        <w:spacing w:after="120" w:line="360" w:lineRule="auto"/>
        <w:rPr>
          <w:rFonts w:ascii="Arial" w:hAnsi="Arial" w:cs="Arial"/>
          <w:szCs w:val="24"/>
          <w:u w:val="single"/>
        </w:rPr>
      </w:pPr>
      <w:r>
        <w:rPr>
          <w:rFonts w:ascii="Arial" w:hAnsi="Arial" w:cs="Arial"/>
          <w:szCs w:val="24"/>
        </w:rPr>
        <w:t xml:space="preserve">Any </w:t>
      </w:r>
      <w:r>
        <w:rPr>
          <w:rFonts w:ascii="Arial" w:hAnsi="Arial" w:cs="Arial"/>
          <w:szCs w:val="24"/>
          <w:lang w:eastAsia="en-IE"/>
        </w:rPr>
        <w:t>n</w:t>
      </w:r>
      <w:r w:rsidRPr="00482F2A">
        <w:rPr>
          <w:rFonts w:ascii="Arial" w:hAnsi="Arial" w:cs="Arial"/>
          <w:szCs w:val="24"/>
          <w:lang w:eastAsia="en-IE"/>
        </w:rPr>
        <w:t xml:space="preserve">ot-for-profit </w:t>
      </w:r>
      <w:r>
        <w:rPr>
          <w:rFonts w:ascii="Arial" w:hAnsi="Arial" w:cs="Arial"/>
          <w:szCs w:val="24"/>
          <w:lang w:eastAsia="en-IE"/>
        </w:rPr>
        <w:t>community or voluntary group can apply</w:t>
      </w:r>
      <w:r w:rsidRPr="00482F2A">
        <w:rPr>
          <w:rFonts w:ascii="Arial" w:hAnsi="Arial" w:cs="Arial"/>
          <w:szCs w:val="24"/>
          <w:lang w:eastAsia="en-IE"/>
        </w:rPr>
        <w:t>.</w:t>
      </w:r>
    </w:p>
    <w:p w14:paraId="766610D8" w14:textId="77777777" w:rsidR="0009725D" w:rsidRPr="000944B9" w:rsidRDefault="0009725D" w:rsidP="00D84B65">
      <w:pPr>
        <w:spacing w:after="120" w:line="360" w:lineRule="auto"/>
        <w:rPr>
          <w:rFonts w:ascii="Arial" w:hAnsi="Arial" w:cs="Arial"/>
          <w:b/>
        </w:rPr>
      </w:pPr>
      <w:r w:rsidRPr="000C4C69">
        <w:rPr>
          <w:rFonts w:ascii="Arial" w:hAnsi="Arial" w:cs="Arial"/>
          <w:szCs w:val="24"/>
          <w:lang w:eastAsia="en-IE"/>
        </w:rPr>
        <w:t>Commercial organisations</w:t>
      </w:r>
      <w:r>
        <w:rPr>
          <w:rFonts w:ascii="Arial" w:hAnsi="Arial" w:cs="Arial"/>
          <w:szCs w:val="24"/>
          <w:lang w:eastAsia="en-IE"/>
        </w:rPr>
        <w:t xml:space="preserve"> and</w:t>
      </w:r>
      <w:r w:rsidRPr="000C4C69">
        <w:rPr>
          <w:rFonts w:ascii="Arial" w:hAnsi="Arial" w:cs="Arial"/>
          <w:szCs w:val="24"/>
          <w:lang w:eastAsia="en-IE"/>
        </w:rPr>
        <w:t xml:space="preserve"> individuals are not eligible for funding.</w:t>
      </w:r>
    </w:p>
    <w:p w14:paraId="44A123E2" w14:textId="77777777" w:rsidR="0009725D" w:rsidRDefault="0009725D" w:rsidP="00D84B65">
      <w:pPr>
        <w:pStyle w:val="PlainText"/>
        <w:spacing w:before="0" w:beforeAutospacing="0" w:after="120" w:afterAutospacing="0" w:line="360" w:lineRule="auto"/>
        <w:jc w:val="left"/>
        <w:rPr>
          <w:color w:val="FF0000"/>
          <w:szCs w:val="24"/>
        </w:rPr>
      </w:pPr>
    </w:p>
    <w:p w14:paraId="74EA60DA" w14:textId="506664DB" w:rsidR="0009725D" w:rsidRPr="0009725D" w:rsidRDefault="0009725D"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lang w:eastAsia="en-IE"/>
        </w:rPr>
      </w:pPr>
      <w:bookmarkStart w:id="5" w:name="_Toc214436182"/>
      <w:r w:rsidRPr="0009725D">
        <w:rPr>
          <w:rFonts w:ascii="Arial" w:eastAsia="Cambria" w:hAnsi="Arial" w:cs="Arial"/>
          <w:b/>
          <w:bCs/>
          <w:color w:val="004D44"/>
          <w:kern w:val="32"/>
          <w:sz w:val="36"/>
          <w:u w:color="000000"/>
          <w:bdr w:val="nil"/>
          <w:lang w:eastAsia="en-IE"/>
        </w:rPr>
        <w:t>What projects are eligible for funding?</w:t>
      </w:r>
      <w:bookmarkEnd w:id="5"/>
    </w:p>
    <w:p w14:paraId="5E927D89" w14:textId="7C7D145A" w:rsidR="0009725D" w:rsidRPr="00D84B65" w:rsidRDefault="0009725D" w:rsidP="00D84B65">
      <w:pPr>
        <w:pStyle w:val="Heading2"/>
        <w:spacing w:before="0" w:after="120" w:line="360" w:lineRule="auto"/>
        <w:ind w:left="576" w:hanging="576"/>
        <w:rPr>
          <w:rFonts w:eastAsia="Cambria"/>
          <w:b w:val="0"/>
          <w:u w:color="000000"/>
          <w:bdr w:val="nil"/>
        </w:rPr>
      </w:pPr>
      <w:bookmarkStart w:id="6" w:name="_Toc214436183"/>
      <w:r w:rsidRPr="00D84B65">
        <w:rPr>
          <w:rFonts w:eastAsia="Cambria"/>
          <w:u w:color="000000"/>
          <w:bdr w:val="nil"/>
        </w:rPr>
        <w:t>3.</w:t>
      </w:r>
      <w:r w:rsidR="00125C07">
        <w:rPr>
          <w:rFonts w:eastAsia="Cambria"/>
          <w:u w:color="000000"/>
          <w:bdr w:val="nil"/>
        </w:rPr>
        <w:t>1</w:t>
      </w:r>
      <w:r w:rsidRPr="00D84B65">
        <w:rPr>
          <w:rFonts w:eastAsia="Cambria"/>
          <w:u w:color="000000"/>
          <w:bdr w:val="nil"/>
        </w:rPr>
        <w:t xml:space="preserve"> </w:t>
      </w:r>
      <w:r w:rsidR="00276BDD">
        <w:rPr>
          <w:rFonts w:eastAsia="Cambria"/>
          <w:u w:color="000000"/>
          <w:bdr w:val="nil"/>
        </w:rPr>
        <w:t>Eligible</w:t>
      </w:r>
      <w:r w:rsidR="00276BDD" w:rsidRPr="00D84B65">
        <w:rPr>
          <w:rFonts w:eastAsia="Cambria"/>
          <w:u w:color="000000"/>
          <w:bdr w:val="nil"/>
        </w:rPr>
        <w:t xml:space="preserve"> funding</w:t>
      </w:r>
      <w:r w:rsidR="00276BDD">
        <w:rPr>
          <w:rFonts w:eastAsia="Cambria"/>
          <w:u w:color="000000"/>
          <w:bdr w:val="nil"/>
        </w:rPr>
        <w:t xml:space="preserve"> costs</w:t>
      </w:r>
      <w:bookmarkEnd w:id="6"/>
    </w:p>
    <w:p w14:paraId="34E6D1CD" w14:textId="2340F965" w:rsidR="0009725D" w:rsidRPr="00B853C0" w:rsidRDefault="0009725D" w:rsidP="00D84B65">
      <w:pPr>
        <w:spacing w:after="120" w:line="360" w:lineRule="auto"/>
        <w:contextualSpacing/>
        <w:rPr>
          <w:rFonts w:ascii="Arial" w:hAnsi="Arial" w:cs="Arial"/>
        </w:rPr>
      </w:pPr>
      <w:r w:rsidRPr="00B853C0">
        <w:rPr>
          <w:rFonts w:ascii="Arial" w:hAnsi="Arial" w:cs="Arial"/>
        </w:rPr>
        <w:t xml:space="preserve">The following provides a non-exhaustive list of </w:t>
      </w:r>
      <w:r w:rsidRPr="00D84B65">
        <w:rPr>
          <w:rFonts w:ascii="Arial" w:hAnsi="Arial" w:cs="Arial"/>
          <w:bCs/>
        </w:rPr>
        <w:t>projects</w:t>
      </w:r>
      <w:r w:rsidRPr="00B853C0">
        <w:rPr>
          <w:rFonts w:ascii="Arial" w:hAnsi="Arial" w:cs="Arial"/>
        </w:rPr>
        <w:t xml:space="preserve"> that </w:t>
      </w:r>
      <w:r w:rsidR="00B46B24" w:rsidRPr="00B853C0">
        <w:rPr>
          <w:rFonts w:ascii="Arial" w:hAnsi="Arial" w:cs="Arial"/>
        </w:rPr>
        <w:t>are eligible for</w:t>
      </w:r>
      <w:r w:rsidRPr="00B853C0">
        <w:rPr>
          <w:rFonts w:ascii="Arial" w:hAnsi="Arial" w:cs="Arial"/>
        </w:rPr>
        <w:t xml:space="preserve"> funding under the </w:t>
      </w:r>
      <w:r w:rsidR="00B46B24" w:rsidRPr="00B853C0">
        <w:rPr>
          <w:rFonts w:ascii="Arial" w:hAnsi="Arial" w:cs="Arial"/>
        </w:rPr>
        <w:t>P</w:t>
      </w:r>
      <w:r w:rsidRPr="00B853C0">
        <w:rPr>
          <w:rFonts w:ascii="Arial" w:hAnsi="Arial" w:cs="Arial"/>
        </w:rPr>
        <w:t>rogramme:</w:t>
      </w:r>
    </w:p>
    <w:p w14:paraId="160B87EE" w14:textId="0EAC5B94" w:rsidR="0009725D" w:rsidRPr="00D84B65" w:rsidRDefault="00A573BB" w:rsidP="0064555D">
      <w:pPr>
        <w:numPr>
          <w:ilvl w:val="0"/>
          <w:numId w:val="48"/>
        </w:numPr>
        <w:spacing w:after="120" w:line="276" w:lineRule="auto"/>
        <w:rPr>
          <w:rFonts w:ascii="Arial" w:hAnsi="Arial" w:cs="Arial"/>
          <w:lang w:eastAsia="en-IE"/>
        </w:rPr>
      </w:pPr>
      <w:r w:rsidRPr="00D84B65">
        <w:rPr>
          <w:rFonts w:ascii="Arial" w:hAnsi="Arial" w:cs="Arial"/>
          <w:lang w:eastAsia="en-IE"/>
        </w:rPr>
        <w:t>Maintenance/refurbishment</w:t>
      </w:r>
      <w:r w:rsidR="0009725D" w:rsidRPr="00D84B65">
        <w:rPr>
          <w:rFonts w:ascii="Arial" w:hAnsi="Arial" w:cs="Arial"/>
          <w:lang w:eastAsia="en-IE"/>
        </w:rPr>
        <w:t xml:space="preserve"> of community centres</w:t>
      </w:r>
    </w:p>
    <w:p w14:paraId="536A82DC" w14:textId="77777777" w:rsidR="0009725D" w:rsidRPr="00B853C0" w:rsidRDefault="0009725D" w:rsidP="0064555D">
      <w:pPr>
        <w:numPr>
          <w:ilvl w:val="0"/>
          <w:numId w:val="48"/>
        </w:numPr>
        <w:spacing w:after="120" w:line="276" w:lineRule="auto"/>
        <w:rPr>
          <w:rFonts w:ascii="Arial" w:hAnsi="Arial" w:cs="Arial"/>
          <w:lang w:eastAsia="en-IE"/>
        </w:rPr>
      </w:pPr>
      <w:r w:rsidRPr="00B853C0">
        <w:rPr>
          <w:rFonts w:ascii="Arial" w:hAnsi="Arial" w:cs="Arial"/>
          <w:lang w:eastAsia="en-IE"/>
        </w:rPr>
        <w:t xml:space="preserve">Accessibility improvements </w:t>
      </w:r>
    </w:p>
    <w:p w14:paraId="382B241D" w14:textId="27FC8563" w:rsidR="0009725D" w:rsidRPr="00B853C0" w:rsidRDefault="0009725D" w:rsidP="0064555D">
      <w:pPr>
        <w:numPr>
          <w:ilvl w:val="0"/>
          <w:numId w:val="48"/>
        </w:numPr>
        <w:spacing w:after="120" w:line="276" w:lineRule="auto"/>
        <w:rPr>
          <w:rFonts w:ascii="Arial" w:hAnsi="Arial" w:cs="Arial"/>
        </w:rPr>
      </w:pPr>
      <w:r w:rsidRPr="00B853C0">
        <w:rPr>
          <w:rFonts w:ascii="Arial" w:hAnsi="Arial" w:cs="Arial"/>
          <w:lang w:eastAsia="en-IE"/>
        </w:rPr>
        <w:t xml:space="preserve">Community </w:t>
      </w:r>
      <w:r w:rsidRPr="002132DE">
        <w:rPr>
          <w:rFonts w:ascii="Arial" w:hAnsi="Arial" w:cs="Arial"/>
          <w:lang w:eastAsia="en-IE"/>
        </w:rPr>
        <w:t>amenities</w:t>
      </w:r>
      <w:r w:rsidR="00B46B24" w:rsidRPr="002132DE">
        <w:rPr>
          <w:rFonts w:ascii="Arial" w:hAnsi="Arial" w:cs="Arial"/>
          <w:lang w:eastAsia="en-IE"/>
        </w:rPr>
        <w:t xml:space="preserve"> </w:t>
      </w:r>
      <w:r w:rsidR="00B46B24" w:rsidRPr="0036767D">
        <w:rPr>
          <w:rFonts w:ascii="Arial" w:hAnsi="Arial" w:cs="Arial"/>
          <w:lang w:eastAsia="en-IE"/>
        </w:rPr>
        <w:t xml:space="preserve">e.g. </w:t>
      </w:r>
      <w:r w:rsidR="00A573BB" w:rsidRPr="002132DE">
        <w:rPr>
          <w:rFonts w:ascii="Arial" w:hAnsi="Arial" w:cs="Arial"/>
          <w:lang w:eastAsia="en-IE"/>
        </w:rPr>
        <w:t>parks</w:t>
      </w:r>
      <w:r w:rsidR="00A573BB">
        <w:rPr>
          <w:rFonts w:ascii="Arial" w:hAnsi="Arial" w:cs="Arial"/>
          <w:lang w:eastAsia="en-IE"/>
        </w:rPr>
        <w:t>, playgrounds</w:t>
      </w:r>
    </w:p>
    <w:p w14:paraId="6A153F7B" w14:textId="77777777" w:rsidR="0009725D" w:rsidRPr="00B853C0" w:rsidRDefault="0009725D" w:rsidP="0064555D">
      <w:pPr>
        <w:numPr>
          <w:ilvl w:val="0"/>
          <w:numId w:val="48"/>
        </w:numPr>
        <w:spacing w:after="120" w:line="276" w:lineRule="auto"/>
        <w:rPr>
          <w:rFonts w:ascii="Arial" w:hAnsi="Arial" w:cs="Arial"/>
          <w:lang w:eastAsia="en-IE"/>
        </w:rPr>
      </w:pPr>
      <w:r w:rsidRPr="00B853C0">
        <w:rPr>
          <w:rFonts w:ascii="Arial" w:hAnsi="Arial" w:cs="Arial"/>
          <w:lang w:eastAsia="en-IE"/>
        </w:rPr>
        <w:t>Development of youth clubs or facilities</w:t>
      </w:r>
    </w:p>
    <w:p w14:paraId="4C312E72" w14:textId="77777777" w:rsidR="0009725D" w:rsidRPr="00B853C0" w:rsidRDefault="0009725D" w:rsidP="0064555D">
      <w:pPr>
        <w:numPr>
          <w:ilvl w:val="0"/>
          <w:numId w:val="48"/>
        </w:numPr>
        <w:spacing w:after="120" w:line="276" w:lineRule="auto"/>
        <w:rPr>
          <w:rFonts w:ascii="Arial" w:hAnsi="Arial" w:cs="Arial"/>
          <w:lang w:eastAsia="en-IE"/>
        </w:rPr>
      </w:pPr>
      <w:r w:rsidRPr="00B853C0">
        <w:rPr>
          <w:rFonts w:ascii="Arial" w:hAnsi="Arial" w:cs="Arial"/>
          <w:lang w:eastAsia="en-IE"/>
        </w:rPr>
        <w:t>Development of sports/recreation facilities</w:t>
      </w:r>
    </w:p>
    <w:p w14:paraId="15CFA050" w14:textId="77777777" w:rsidR="0009725D" w:rsidRPr="00B853C0" w:rsidRDefault="0009725D" w:rsidP="0064555D">
      <w:pPr>
        <w:numPr>
          <w:ilvl w:val="0"/>
          <w:numId w:val="48"/>
        </w:numPr>
        <w:spacing w:after="120" w:line="276" w:lineRule="auto"/>
        <w:rPr>
          <w:rFonts w:ascii="Arial" w:hAnsi="Arial" w:cs="Arial"/>
          <w:lang w:eastAsia="en-IE"/>
        </w:rPr>
      </w:pPr>
      <w:r w:rsidRPr="00B853C0">
        <w:rPr>
          <w:rFonts w:ascii="Arial" w:hAnsi="Arial" w:cs="Arial"/>
          <w:lang w:eastAsia="en-IE"/>
        </w:rPr>
        <w:t>Improvements to town parks and common areas and spaces</w:t>
      </w:r>
    </w:p>
    <w:p w14:paraId="5945C8D2" w14:textId="77777777" w:rsidR="0009725D" w:rsidRPr="00B853C0" w:rsidRDefault="0009725D" w:rsidP="0064555D">
      <w:pPr>
        <w:pStyle w:val="ListParagraph"/>
        <w:numPr>
          <w:ilvl w:val="0"/>
          <w:numId w:val="48"/>
        </w:numPr>
        <w:overflowPunct w:val="0"/>
        <w:autoSpaceDE w:val="0"/>
        <w:autoSpaceDN w:val="0"/>
        <w:adjustRightInd w:val="0"/>
        <w:spacing w:after="120" w:line="360" w:lineRule="auto"/>
        <w:textAlignment w:val="baseline"/>
        <w:rPr>
          <w:rFonts w:ascii="Arial" w:hAnsi="Arial" w:cs="Arial"/>
          <w:lang w:eastAsia="en-IE"/>
        </w:rPr>
      </w:pPr>
      <w:r w:rsidRPr="00B853C0">
        <w:rPr>
          <w:rFonts w:ascii="Arial" w:hAnsi="Arial" w:cs="Arial"/>
          <w:lang w:eastAsia="en-IE"/>
        </w:rPr>
        <w:t>CCTV equipment</w:t>
      </w:r>
    </w:p>
    <w:p w14:paraId="6535FD20" w14:textId="77777777" w:rsidR="0009725D" w:rsidRPr="00B853C0" w:rsidRDefault="0009725D" w:rsidP="0064555D">
      <w:pPr>
        <w:pStyle w:val="ListParagraph"/>
        <w:numPr>
          <w:ilvl w:val="0"/>
          <w:numId w:val="48"/>
        </w:numPr>
        <w:overflowPunct w:val="0"/>
        <w:autoSpaceDE w:val="0"/>
        <w:autoSpaceDN w:val="0"/>
        <w:adjustRightInd w:val="0"/>
        <w:spacing w:after="120" w:line="360" w:lineRule="auto"/>
        <w:textAlignment w:val="baseline"/>
        <w:rPr>
          <w:rFonts w:ascii="Arial" w:hAnsi="Arial" w:cs="Arial"/>
        </w:rPr>
      </w:pPr>
      <w:r w:rsidRPr="00B853C0">
        <w:rPr>
          <w:rFonts w:ascii="Arial" w:hAnsi="Arial" w:cs="Arial"/>
        </w:rPr>
        <w:t>Public realm improvements</w:t>
      </w:r>
    </w:p>
    <w:p w14:paraId="633C907C" w14:textId="77777777" w:rsidR="0009725D" w:rsidRPr="00B853C0" w:rsidRDefault="0009725D" w:rsidP="00D84B65">
      <w:pPr>
        <w:pStyle w:val="ListParagraph"/>
        <w:numPr>
          <w:ilvl w:val="0"/>
          <w:numId w:val="48"/>
        </w:numPr>
        <w:overflowPunct w:val="0"/>
        <w:autoSpaceDE w:val="0"/>
        <w:autoSpaceDN w:val="0"/>
        <w:adjustRightInd w:val="0"/>
        <w:spacing w:after="120" w:line="360" w:lineRule="auto"/>
        <w:textAlignment w:val="baseline"/>
        <w:rPr>
          <w:rFonts w:ascii="Arial" w:hAnsi="Arial" w:cs="Arial"/>
        </w:rPr>
      </w:pPr>
      <w:r w:rsidRPr="00B853C0">
        <w:rPr>
          <w:rFonts w:ascii="Arial" w:hAnsi="Arial" w:cs="Arial"/>
        </w:rPr>
        <w:t>Street-scaping</w:t>
      </w:r>
    </w:p>
    <w:p w14:paraId="257FD96A" w14:textId="77777777" w:rsidR="0009725D" w:rsidRPr="00B853C0" w:rsidRDefault="0009725D" w:rsidP="00D84B65">
      <w:pPr>
        <w:pStyle w:val="ListParagraph"/>
        <w:numPr>
          <w:ilvl w:val="0"/>
          <w:numId w:val="48"/>
        </w:numPr>
        <w:overflowPunct w:val="0"/>
        <w:autoSpaceDE w:val="0"/>
        <w:autoSpaceDN w:val="0"/>
        <w:adjustRightInd w:val="0"/>
        <w:spacing w:after="120" w:line="360" w:lineRule="auto"/>
        <w:textAlignment w:val="baseline"/>
        <w:rPr>
          <w:rFonts w:ascii="Arial" w:hAnsi="Arial" w:cs="Arial"/>
        </w:rPr>
      </w:pPr>
      <w:r w:rsidRPr="00B853C0">
        <w:rPr>
          <w:rFonts w:ascii="Arial" w:hAnsi="Arial" w:cs="Arial"/>
        </w:rPr>
        <w:t>Development of play/recreation spaces</w:t>
      </w:r>
    </w:p>
    <w:p w14:paraId="34C46E5B" w14:textId="77777777" w:rsidR="0009725D" w:rsidRPr="00B853C0" w:rsidRDefault="0009725D" w:rsidP="00D84B65">
      <w:pPr>
        <w:pStyle w:val="ListParagraph"/>
        <w:numPr>
          <w:ilvl w:val="0"/>
          <w:numId w:val="48"/>
        </w:numPr>
        <w:overflowPunct w:val="0"/>
        <w:autoSpaceDE w:val="0"/>
        <w:autoSpaceDN w:val="0"/>
        <w:adjustRightInd w:val="0"/>
        <w:spacing w:after="120" w:line="360" w:lineRule="auto"/>
        <w:textAlignment w:val="baseline"/>
        <w:rPr>
          <w:rFonts w:ascii="Arial" w:hAnsi="Arial" w:cs="Arial"/>
        </w:rPr>
      </w:pPr>
      <w:r w:rsidRPr="00B853C0">
        <w:rPr>
          <w:rFonts w:ascii="Arial" w:hAnsi="Arial" w:cs="Arial"/>
          <w:bCs/>
        </w:rPr>
        <w:t>Improving energy efficiency of community facilities to reduce ongoing costs</w:t>
      </w:r>
      <w:r w:rsidRPr="00B853C0">
        <w:rPr>
          <w:rFonts w:ascii="Arial" w:hAnsi="Arial" w:cs="Arial"/>
        </w:rPr>
        <w:t xml:space="preserve"> </w:t>
      </w:r>
    </w:p>
    <w:p w14:paraId="6ECA7166" w14:textId="77777777" w:rsidR="0009725D" w:rsidRPr="00B853C0" w:rsidRDefault="0009725D" w:rsidP="00D84B65">
      <w:pPr>
        <w:pStyle w:val="ListParagraph"/>
        <w:numPr>
          <w:ilvl w:val="0"/>
          <w:numId w:val="48"/>
        </w:numPr>
        <w:overflowPunct w:val="0"/>
        <w:autoSpaceDE w:val="0"/>
        <w:autoSpaceDN w:val="0"/>
        <w:adjustRightInd w:val="0"/>
        <w:spacing w:after="120" w:line="360" w:lineRule="auto"/>
        <w:textAlignment w:val="baseline"/>
        <w:rPr>
          <w:rFonts w:ascii="Arial" w:hAnsi="Arial" w:cs="Arial"/>
        </w:rPr>
      </w:pPr>
      <w:r w:rsidRPr="00B853C0">
        <w:rPr>
          <w:rFonts w:ascii="Arial" w:hAnsi="Arial" w:cs="Arial"/>
        </w:rPr>
        <w:t>Purchase of equipment</w:t>
      </w:r>
    </w:p>
    <w:p w14:paraId="676D35D0" w14:textId="2E157FDE" w:rsidR="0009725D" w:rsidRPr="00B853C0" w:rsidRDefault="0009725D" w:rsidP="00D84B65">
      <w:pPr>
        <w:pStyle w:val="ListParagraph"/>
        <w:numPr>
          <w:ilvl w:val="0"/>
          <w:numId w:val="48"/>
        </w:numPr>
        <w:overflowPunct w:val="0"/>
        <w:autoSpaceDE w:val="0"/>
        <w:autoSpaceDN w:val="0"/>
        <w:adjustRightInd w:val="0"/>
        <w:spacing w:after="120" w:line="360" w:lineRule="auto"/>
        <w:textAlignment w:val="baseline"/>
        <w:rPr>
          <w:rFonts w:ascii="Arial" w:hAnsi="Arial" w:cs="Arial"/>
        </w:rPr>
      </w:pPr>
      <w:r w:rsidRPr="00B853C0">
        <w:rPr>
          <w:rFonts w:ascii="Arial" w:hAnsi="Arial" w:cs="Arial"/>
        </w:rPr>
        <w:t xml:space="preserve">Purchase of </w:t>
      </w:r>
      <w:r w:rsidR="00B46B24" w:rsidRPr="00B853C0">
        <w:rPr>
          <w:rFonts w:ascii="Arial" w:hAnsi="Arial" w:cs="Arial"/>
        </w:rPr>
        <w:t xml:space="preserve">ICT equipment e.g. </w:t>
      </w:r>
      <w:r w:rsidRPr="00B853C0">
        <w:rPr>
          <w:rFonts w:ascii="Arial" w:hAnsi="Arial" w:cs="Arial"/>
        </w:rPr>
        <w:t>laptops, tablets</w:t>
      </w:r>
      <w:r w:rsidR="00B46B24" w:rsidRPr="00B853C0">
        <w:rPr>
          <w:rFonts w:ascii="Arial" w:hAnsi="Arial" w:cs="Arial"/>
        </w:rPr>
        <w:t>, printers</w:t>
      </w:r>
    </w:p>
    <w:p w14:paraId="63B64BCB" w14:textId="77777777" w:rsidR="0009725D" w:rsidRPr="00B853C0" w:rsidRDefault="0009725D" w:rsidP="00D84B65">
      <w:pPr>
        <w:pStyle w:val="ListParagraph"/>
        <w:numPr>
          <w:ilvl w:val="0"/>
          <w:numId w:val="48"/>
        </w:numPr>
        <w:overflowPunct w:val="0"/>
        <w:autoSpaceDE w:val="0"/>
        <w:autoSpaceDN w:val="0"/>
        <w:adjustRightInd w:val="0"/>
        <w:spacing w:after="120" w:line="360" w:lineRule="auto"/>
        <w:textAlignment w:val="baseline"/>
        <w:rPr>
          <w:rFonts w:ascii="Arial" w:hAnsi="Arial" w:cs="Arial"/>
        </w:rPr>
      </w:pPr>
      <w:r w:rsidRPr="00B853C0">
        <w:rPr>
          <w:rFonts w:ascii="Arial" w:hAnsi="Arial" w:cs="Arial"/>
          <w:lang w:eastAsia="en-IE"/>
        </w:rPr>
        <w:t xml:space="preserve">Maintenance of premises, including painting and repairs </w:t>
      </w:r>
    </w:p>
    <w:p w14:paraId="6386A5C7" w14:textId="53A5CB92" w:rsidR="0009725D" w:rsidRPr="00B853C0" w:rsidRDefault="0009725D" w:rsidP="00D84B65">
      <w:pPr>
        <w:pStyle w:val="ListParagraph"/>
        <w:numPr>
          <w:ilvl w:val="0"/>
          <w:numId w:val="48"/>
        </w:numPr>
        <w:overflowPunct w:val="0"/>
        <w:autoSpaceDE w:val="0"/>
        <w:autoSpaceDN w:val="0"/>
        <w:adjustRightInd w:val="0"/>
        <w:spacing w:after="120" w:line="360" w:lineRule="auto"/>
        <w:textAlignment w:val="baseline"/>
        <w:rPr>
          <w:rFonts w:ascii="Arial" w:hAnsi="Arial" w:cs="Arial"/>
        </w:rPr>
      </w:pPr>
      <w:r w:rsidRPr="00B853C0">
        <w:rPr>
          <w:rFonts w:ascii="Arial" w:hAnsi="Arial" w:cs="Arial"/>
          <w:lang w:eastAsia="en-IE"/>
        </w:rPr>
        <w:t>Capital work</w:t>
      </w:r>
      <w:r w:rsidR="00B46B24" w:rsidRPr="00B853C0">
        <w:rPr>
          <w:rFonts w:ascii="Arial" w:hAnsi="Arial" w:cs="Arial"/>
          <w:lang w:eastAsia="en-IE"/>
        </w:rPr>
        <w:t>s</w:t>
      </w:r>
      <w:r w:rsidRPr="00B853C0">
        <w:rPr>
          <w:rFonts w:ascii="Arial" w:hAnsi="Arial" w:cs="Arial"/>
          <w:lang w:eastAsia="en-IE"/>
        </w:rPr>
        <w:t xml:space="preserve"> to increase biodiversity, or to reduce the carbon footprint of a facility</w:t>
      </w:r>
    </w:p>
    <w:p w14:paraId="3F92A6DF" w14:textId="77777777" w:rsidR="0009725D" w:rsidRPr="00B853C0" w:rsidRDefault="0009725D" w:rsidP="00070E01">
      <w:pPr>
        <w:pStyle w:val="ListParagraph"/>
        <w:numPr>
          <w:ilvl w:val="0"/>
          <w:numId w:val="48"/>
        </w:numPr>
        <w:spacing w:after="120" w:line="360" w:lineRule="auto"/>
        <w:rPr>
          <w:rFonts w:ascii="Arial" w:hAnsi="Arial" w:cs="Arial"/>
          <w:bCs/>
        </w:rPr>
      </w:pPr>
      <w:r w:rsidRPr="00B853C0">
        <w:rPr>
          <w:rFonts w:ascii="Arial" w:hAnsi="Arial" w:cs="Arial"/>
          <w:bCs/>
        </w:rPr>
        <w:t>Cleaning equipment</w:t>
      </w:r>
    </w:p>
    <w:p w14:paraId="3F4FE4D9" w14:textId="77777777" w:rsidR="0009725D" w:rsidRDefault="0009725D" w:rsidP="00D84B65">
      <w:pPr>
        <w:spacing w:after="120" w:line="360" w:lineRule="auto"/>
        <w:rPr>
          <w:rStyle w:val="Strong"/>
          <w:rFonts w:ascii="Arial" w:hAnsi="Arial" w:cs="Arial"/>
          <w:b w:val="0"/>
          <w:bCs w:val="0"/>
          <w:highlight w:val="yellow"/>
        </w:rPr>
      </w:pPr>
    </w:p>
    <w:p w14:paraId="2759128C" w14:textId="77777777" w:rsidR="00C97B75" w:rsidRPr="00F12F6C" w:rsidRDefault="00C97B75" w:rsidP="00C97B75">
      <w:pPr>
        <w:pStyle w:val="NoSpacing"/>
        <w:spacing w:after="120" w:line="360" w:lineRule="auto"/>
        <w:rPr>
          <w:rFonts w:ascii="Arial" w:hAnsi="Arial" w:cs="Arial"/>
          <w:sz w:val="22"/>
          <w:szCs w:val="22"/>
        </w:rPr>
      </w:pPr>
      <w:r w:rsidRPr="00F12F6C">
        <w:rPr>
          <w:rFonts w:ascii="Arial" w:hAnsi="Arial" w:cs="Arial"/>
          <w:sz w:val="22"/>
          <w:szCs w:val="22"/>
        </w:rPr>
        <w:t>VAT will only be paid where it is included in the application amount. No further requests for VAT payments or repayments will be accepted.</w:t>
      </w:r>
    </w:p>
    <w:p w14:paraId="0CAEC21A" w14:textId="77777777" w:rsidR="00C97B75" w:rsidRPr="00B853C0" w:rsidRDefault="00C97B75" w:rsidP="00D84B65">
      <w:pPr>
        <w:spacing w:after="120" w:line="360" w:lineRule="auto"/>
        <w:rPr>
          <w:rStyle w:val="Strong"/>
          <w:rFonts w:ascii="Arial" w:hAnsi="Arial" w:cs="Arial"/>
          <w:b w:val="0"/>
          <w:bCs w:val="0"/>
          <w:highlight w:val="yellow"/>
        </w:rPr>
      </w:pPr>
    </w:p>
    <w:p w14:paraId="04393B6F" w14:textId="77777777" w:rsidR="0009725D" w:rsidRPr="00B853C0" w:rsidRDefault="0009725D" w:rsidP="00D84B65">
      <w:pPr>
        <w:spacing w:after="120" w:line="360" w:lineRule="auto"/>
        <w:rPr>
          <w:rFonts w:ascii="Arial" w:hAnsi="Arial" w:cs="Arial"/>
          <w:bCs/>
        </w:rPr>
      </w:pPr>
      <w:r w:rsidRPr="00B853C0">
        <w:rPr>
          <w:rFonts w:ascii="Arial" w:hAnsi="Arial" w:cs="Arial"/>
          <w:bCs/>
        </w:rPr>
        <w:t>The scheme is designed to ensure local priorities are identified and met, so as to improve and enhance community facilities for all.</w:t>
      </w:r>
    </w:p>
    <w:p w14:paraId="243665C8" w14:textId="5AE7A5A4" w:rsidR="0009725D" w:rsidRPr="00D84B65" w:rsidRDefault="0009725D" w:rsidP="00D84B65">
      <w:pPr>
        <w:pStyle w:val="Heading2"/>
        <w:spacing w:before="0" w:after="120" w:line="360" w:lineRule="auto"/>
        <w:ind w:left="576" w:hanging="576"/>
        <w:rPr>
          <w:rFonts w:eastAsia="Cambria"/>
          <w:b w:val="0"/>
          <w:u w:color="000000"/>
          <w:bdr w:val="nil"/>
        </w:rPr>
      </w:pPr>
      <w:bookmarkStart w:id="7" w:name="_Toc214436184"/>
      <w:r w:rsidRPr="00D84B65">
        <w:rPr>
          <w:rFonts w:eastAsia="Cambria"/>
          <w:u w:color="000000"/>
          <w:bdr w:val="nil"/>
        </w:rPr>
        <w:lastRenderedPageBreak/>
        <w:t>3.</w:t>
      </w:r>
      <w:r w:rsidR="00415626">
        <w:rPr>
          <w:rFonts w:eastAsia="Cambria"/>
          <w:u w:color="000000"/>
          <w:bdr w:val="nil"/>
        </w:rPr>
        <w:t>2</w:t>
      </w:r>
      <w:r w:rsidRPr="00D84B65">
        <w:rPr>
          <w:rFonts w:eastAsia="Cambria"/>
          <w:u w:color="000000"/>
          <w:bdr w:val="nil"/>
        </w:rPr>
        <w:t xml:space="preserve"> </w:t>
      </w:r>
      <w:r w:rsidR="00276BDD">
        <w:rPr>
          <w:rFonts w:eastAsia="Cambria"/>
          <w:u w:color="000000"/>
          <w:bdr w:val="nil"/>
        </w:rPr>
        <w:t>Ineligible</w:t>
      </w:r>
      <w:r w:rsidRPr="00D84B65">
        <w:rPr>
          <w:rFonts w:eastAsia="Cambria"/>
          <w:u w:color="000000"/>
          <w:bdr w:val="nil"/>
        </w:rPr>
        <w:t xml:space="preserve"> funding</w:t>
      </w:r>
      <w:r w:rsidR="00276BDD">
        <w:rPr>
          <w:rFonts w:eastAsia="Cambria"/>
          <w:u w:color="000000"/>
          <w:bdr w:val="nil"/>
        </w:rPr>
        <w:t xml:space="preserve"> costs</w:t>
      </w:r>
      <w:bookmarkEnd w:id="7"/>
      <w:r w:rsidRPr="00D84B65">
        <w:rPr>
          <w:rFonts w:eastAsia="Cambria"/>
          <w:u w:color="000000"/>
          <w:bdr w:val="nil"/>
        </w:rPr>
        <w:t xml:space="preserve"> </w:t>
      </w:r>
    </w:p>
    <w:p w14:paraId="55EB71D0" w14:textId="77777777" w:rsidR="0009725D" w:rsidRPr="00D84B65" w:rsidRDefault="0009725D" w:rsidP="00D84B65">
      <w:pPr>
        <w:pStyle w:val="PlainText"/>
        <w:spacing w:before="0" w:beforeAutospacing="0" w:after="120" w:afterAutospacing="0" w:line="360" w:lineRule="auto"/>
        <w:jc w:val="left"/>
        <w:rPr>
          <w:sz w:val="22"/>
          <w:szCs w:val="22"/>
        </w:rPr>
      </w:pPr>
      <w:r w:rsidRPr="00D84B65">
        <w:rPr>
          <w:sz w:val="22"/>
          <w:szCs w:val="22"/>
        </w:rPr>
        <w:t xml:space="preserve">The following expenditure is </w:t>
      </w:r>
      <w:r w:rsidRPr="00D84B65">
        <w:rPr>
          <w:sz w:val="22"/>
          <w:szCs w:val="22"/>
          <w:u w:val="single"/>
        </w:rPr>
        <w:t>not</w:t>
      </w:r>
      <w:r w:rsidRPr="00D84B65">
        <w:rPr>
          <w:sz w:val="22"/>
          <w:szCs w:val="22"/>
        </w:rPr>
        <w:t xml:space="preserve"> eligible for funding:</w:t>
      </w:r>
    </w:p>
    <w:p w14:paraId="447A0F54" w14:textId="77777777" w:rsidR="0009725D" w:rsidRDefault="0009725D" w:rsidP="00D84B65">
      <w:pPr>
        <w:pStyle w:val="NoSpacing"/>
        <w:numPr>
          <w:ilvl w:val="0"/>
          <w:numId w:val="49"/>
        </w:numPr>
        <w:spacing w:after="120" w:line="360" w:lineRule="auto"/>
        <w:rPr>
          <w:rFonts w:ascii="Arial" w:hAnsi="Arial" w:cs="Arial"/>
          <w:sz w:val="22"/>
          <w:szCs w:val="22"/>
        </w:rPr>
      </w:pPr>
      <w:r w:rsidRPr="00D84B65">
        <w:rPr>
          <w:rFonts w:ascii="Arial" w:hAnsi="Arial" w:cs="Arial"/>
          <w:sz w:val="22"/>
          <w:szCs w:val="22"/>
        </w:rPr>
        <w:t xml:space="preserve">Any project not in keeping with the ethos of the Programme </w:t>
      </w:r>
    </w:p>
    <w:p w14:paraId="45B481AF" w14:textId="7261F9AB" w:rsidR="001731F0" w:rsidRDefault="001731F0" w:rsidP="00D84B65">
      <w:pPr>
        <w:pStyle w:val="NoSpacing"/>
        <w:numPr>
          <w:ilvl w:val="0"/>
          <w:numId w:val="49"/>
        </w:numPr>
        <w:spacing w:after="120" w:line="360" w:lineRule="auto"/>
        <w:rPr>
          <w:rFonts w:ascii="Arial" w:hAnsi="Arial" w:cs="Arial"/>
          <w:sz w:val="22"/>
          <w:szCs w:val="22"/>
        </w:rPr>
      </w:pPr>
      <w:r>
        <w:rPr>
          <w:rFonts w:ascii="Arial" w:hAnsi="Arial" w:cs="Arial"/>
          <w:sz w:val="22"/>
          <w:szCs w:val="22"/>
        </w:rPr>
        <w:t>Costs incurred prior the Department announcing the list of successful projects</w:t>
      </w:r>
    </w:p>
    <w:p w14:paraId="1A0071F5" w14:textId="59081970" w:rsidR="00917FBC" w:rsidRPr="006C0981" w:rsidRDefault="00917FBC" w:rsidP="00D84B65">
      <w:pPr>
        <w:pStyle w:val="NoSpacing"/>
        <w:numPr>
          <w:ilvl w:val="0"/>
          <w:numId w:val="49"/>
        </w:numPr>
        <w:spacing w:after="120" w:line="360" w:lineRule="auto"/>
        <w:rPr>
          <w:rFonts w:ascii="Arial" w:hAnsi="Arial" w:cs="Arial"/>
          <w:sz w:val="22"/>
          <w:szCs w:val="22"/>
          <w:highlight w:val="yellow"/>
        </w:rPr>
      </w:pPr>
      <w:r w:rsidRPr="006C0981">
        <w:rPr>
          <w:rFonts w:ascii="Arial" w:hAnsi="Arial" w:cs="Arial"/>
          <w:sz w:val="22"/>
          <w:szCs w:val="22"/>
          <w:highlight w:val="yellow"/>
        </w:rPr>
        <w:t>Any costs that are current in nature e.g. programming, training</w:t>
      </w:r>
    </w:p>
    <w:p w14:paraId="19AAF065" w14:textId="008692A5" w:rsidR="0009725D" w:rsidRPr="00D84B65" w:rsidRDefault="0009725D" w:rsidP="00D84B65">
      <w:pPr>
        <w:pStyle w:val="NoSpacing"/>
        <w:numPr>
          <w:ilvl w:val="0"/>
          <w:numId w:val="49"/>
        </w:numPr>
        <w:spacing w:after="120" w:line="360" w:lineRule="auto"/>
        <w:rPr>
          <w:rFonts w:ascii="Arial" w:hAnsi="Arial" w:cs="Arial"/>
          <w:sz w:val="22"/>
          <w:szCs w:val="22"/>
        </w:rPr>
      </w:pPr>
      <w:r w:rsidRPr="00D84B65">
        <w:rPr>
          <w:rFonts w:ascii="Arial" w:hAnsi="Arial" w:cs="Arial"/>
          <w:sz w:val="22"/>
          <w:szCs w:val="22"/>
        </w:rPr>
        <w:t>Employment costs</w:t>
      </w:r>
    </w:p>
    <w:p w14:paraId="4DD5153A" w14:textId="77777777" w:rsidR="0009725D" w:rsidRPr="00D84B65" w:rsidRDefault="0009725D" w:rsidP="00D84B65">
      <w:pPr>
        <w:pStyle w:val="NoSpacing"/>
        <w:numPr>
          <w:ilvl w:val="0"/>
          <w:numId w:val="49"/>
        </w:numPr>
        <w:spacing w:after="120" w:line="360" w:lineRule="auto"/>
        <w:rPr>
          <w:rFonts w:ascii="Arial" w:hAnsi="Arial" w:cs="Arial"/>
          <w:sz w:val="22"/>
          <w:szCs w:val="22"/>
        </w:rPr>
      </w:pPr>
      <w:r w:rsidRPr="00D84B65">
        <w:rPr>
          <w:rFonts w:ascii="Arial" w:hAnsi="Arial" w:cs="Arial"/>
          <w:sz w:val="22"/>
          <w:szCs w:val="22"/>
        </w:rPr>
        <w:t>Legal fees</w:t>
      </w:r>
    </w:p>
    <w:p w14:paraId="029C374D" w14:textId="77777777" w:rsidR="0009725D" w:rsidRPr="00D84B65" w:rsidRDefault="0009725D" w:rsidP="00D84B65">
      <w:pPr>
        <w:pStyle w:val="NoSpacing"/>
        <w:numPr>
          <w:ilvl w:val="0"/>
          <w:numId w:val="49"/>
        </w:numPr>
        <w:spacing w:after="120" w:line="360" w:lineRule="auto"/>
        <w:rPr>
          <w:rFonts w:ascii="Arial" w:hAnsi="Arial" w:cs="Arial"/>
          <w:sz w:val="22"/>
          <w:szCs w:val="22"/>
        </w:rPr>
      </w:pPr>
      <w:r w:rsidRPr="00D84B65">
        <w:rPr>
          <w:rFonts w:ascii="Arial" w:hAnsi="Arial" w:cs="Arial"/>
          <w:sz w:val="22"/>
          <w:szCs w:val="22"/>
        </w:rPr>
        <w:t>Project management fees</w:t>
      </w:r>
    </w:p>
    <w:p w14:paraId="3E0247A9" w14:textId="77777777" w:rsidR="0009725D" w:rsidRPr="00D84B65" w:rsidRDefault="0009725D" w:rsidP="00D84B65">
      <w:pPr>
        <w:pStyle w:val="NoSpacing"/>
        <w:numPr>
          <w:ilvl w:val="0"/>
          <w:numId w:val="49"/>
        </w:numPr>
        <w:spacing w:after="120" w:line="360" w:lineRule="auto"/>
        <w:rPr>
          <w:rFonts w:ascii="Arial" w:hAnsi="Arial" w:cs="Arial"/>
          <w:sz w:val="22"/>
          <w:szCs w:val="22"/>
        </w:rPr>
      </w:pPr>
      <w:r w:rsidRPr="00D84B65">
        <w:rPr>
          <w:rFonts w:ascii="Arial" w:hAnsi="Arial" w:cs="Arial"/>
          <w:sz w:val="22"/>
          <w:szCs w:val="22"/>
        </w:rPr>
        <w:t>Purchase of lands or buildings</w:t>
      </w:r>
    </w:p>
    <w:p w14:paraId="7883EB32" w14:textId="77777777" w:rsidR="0009725D" w:rsidRPr="00D84B65" w:rsidRDefault="0009725D" w:rsidP="00D84B65">
      <w:pPr>
        <w:pStyle w:val="NoSpacing"/>
        <w:numPr>
          <w:ilvl w:val="0"/>
          <w:numId w:val="49"/>
        </w:numPr>
        <w:spacing w:after="120" w:line="360" w:lineRule="auto"/>
        <w:rPr>
          <w:rFonts w:ascii="Arial" w:hAnsi="Arial" w:cs="Arial"/>
          <w:sz w:val="22"/>
          <w:szCs w:val="22"/>
        </w:rPr>
      </w:pPr>
      <w:r w:rsidRPr="00D84B65">
        <w:rPr>
          <w:rFonts w:ascii="Arial" w:hAnsi="Arial" w:cs="Arial"/>
          <w:sz w:val="22"/>
          <w:szCs w:val="22"/>
        </w:rPr>
        <w:t>Feasibility studies</w:t>
      </w:r>
    </w:p>
    <w:p w14:paraId="77E2D4F9" w14:textId="77777777" w:rsidR="0009725D" w:rsidRPr="00D84B65" w:rsidRDefault="0009725D" w:rsidP="00D84B65">
      <w:pPr>
        <w:pStyle w:val="NoSpacing"/>
        <w:numPr>
          <w:ilvl w:val="0"/>
          <w:numId w:val="49"/>
        </w:numPr>
        <w:spacing w:after="120" w:line="360" w:lineRule="auto"/>
        <w:rPr>
          <w:b/>
          <w:color w:val="FF0000"/>
          <w:sz w:val="22"/>
          <w:szCs w:val="22"/>
          <w:u w:val="single"/>
        </w:rPr>
      </w:pPr>
      <w:r w:rsidRPr="00D84B65">
        <w:rPr>
          <w:rFonts w:ascii="Arial" w:hAnsi="Arial" w:cs="Arial"/>
          <w:sz w:val="22"/>
          <w:szCs w:val="22"/>
        </w:rPr>
        <w:t>Private or commercial operations</w:t>
      </w:r>
    </w:p>
    <w:p w14:paraId="54113F61" w14:textId="77777777" w:rsidR="0009725D" w:rsidRPr="00B853C0" w:rsidRDefault="0009725D" w:rsidP="00D84B65">
      <w:pPr>
        <w:pStyle w:val="ListParagraph"/>
        <w:numPr>
          <w:ilvl w:val="0"/>
          <w:numId w:val="49"/>
        </w:numPr>
        <w:spacing w:after="120" w:line="360" w:lineRule="auto"/>
        <w:rPr>
          <w:rFonts w:ascii="Arial" w:hAnsi="Arial" w:cs="Arial"/>
          <w:bCs/>
        </w:rPr>
      </w:pPr>
      <w:r w:rsidRPr="00B853C0">
        <w:rPr>
          <w:rFonts w:ascii="Arial" w:hAnsi="Arial" w:cs="Arial"/>
          <w:bCs/>
        </w:rPr>
        <w:t>Costs which are being paid for by another funder or department</w:t>
      </w:r>
    </w:p>
    <w:p w14:paraId="34B94DDF" w14:textId="77777777" w:rsidR="0009725D" w:rsidRPr="00245F1A" w:rsidRDefault="0009725D" w:rsidP="00D84B65">
      <w:pPr>
        <w:spacing w:after="120" w:line="360" w:lineRule="auto"/>
        <w:rPr>
          <w:rFonts w:ascii="Arial" w:hAnsi="Arial" w:cs="Arial"/>
          <w:bCs/>
        </w:rPr>
      </w:pPr>
    </w:p>
    <w:p w14:paraId="43ED317D" w14:textId="0AE728EC" w:rsidR="0009725D" w:rsidRPr="0009725D" w:rsidRDefault="0009725D"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lang w:eastAsia="en-IE"/>
        </w:rPr>
      </w:pPr>
      <w:bookmarkStart w:id="8" w:name="_Toc214436185"/>
      <w:r w:rsidRPr="0009725D">
        <w:rPr>
          <w:rFonts w:ascii="Arial" w:eastAsia="Cambria" w:hAnsi="Arial" w:cs="Arial"/>
          <w:b/>
          <w:bCs/>
          <w:color w:val="004D44"/>
          <w:kern w:val="32"/>
          <w:sz w:val="36"/>
          <w:u w:color="000000"/>
          <w:bdr w:val="nil"/>
          <w:lang w:eastAsia="en-IE"/>
        </w:rPr>
        <w:t>Requirements of the Programme</w:t>
      </w:r>
      <w:bookmarkEnd w:id="8"/>
    </w:p>
    <w:p w14:paraId="2607CF15" w14:textId="347181CA" w:rsidR="0009725D" w:rsidRPr="00D84B65" w:rsidRDefault="0009725D" w:rsidP="00D84B65">
      <w:pPr>
        <w:pStyle w:val="PlainText"/>
        <w:spacing w:before="0" w:beforeAutospacing="0" w:after="120" w:afterAutospacing="0" w:line="360" w:lineRule="auto"/>
        <w:jc w:val="left"/>
        <w:rPr>
          <w:sz w:val="22"/>
          <w:szCs w:val="22"/>
        </w:rPr>
      </w:pPr>
      <w:r w:rsidRPr="00D84B65">
        <w:rPr>
          <w:sz w:val="22"/>
          <w:szCs w:val="22"/>
        </w:rPr>
        <w:t xml:space="preserve">The following conditions apply to all projects. Depending on the nature of </w:t>
      </w:r>
      <w:r w:rsidR="000A0FC8">
        <w:rPr>
          <w:sz w:val="22"/>
          <w:szCs w:val="22"/>
        </w:rPr>
        <w:t>the</w:t>
      </w:r>
      <w:r w:rsidR="000A0FC8" w:rsidRPr="00D84B65">
        <w:rPr>
          <w:sz w:val="22"/>
          <w:szCs w:val="22"/>
        </w:rPr>
        <w:t xml:space="preserve"> </w:t>
      </w:r>
      <w:r w:rsidRPr="00D84B65">
        <w:rPr>
          <w:sz w:val="22"/>
          <w:szCs w:val="22"/>
        </w:rPr>
        <w:t xml:space="preserve">project (and the group applying), there may be further requirements that must be met. The LCDC/LA will </w:t>
      </w:r>
      <w:r w:rsidR="000A0FC8">
        <w:rPr>
          <w:sz w:val="22"/>
          <w:szCs w:val="22"/>
        </w:rPr>
        <w:t xml:space="preserve">advise </w:t>
      </w:r>
      <w:r w:rsidR="000A0FC8" w:rsidRPr="00B72BFE">
        <w:rPr>
          <w:sz w:val="22"/>
          <w:szCs w:val="22"/>
        </w:rPr>
        <w:t>groups</w:t>
      </w:r>
      <w:r w:rsidR="000A4CBF" w:rsidRPr="00B72BFE">
        <w:rPr>
          <w:sz w:val="22"/>
          <w:szCs w:val="22"/>
        </w:rPr>
        <w:t>/organisations</w:t>
      </w:r>
      <w:r w:rsidR="000A0FC8">
        <w:rPr>
          <w:sz w:val="22"/>
          <w:szCs w:val="22"/>
        </w:rPr>
        <w:t xml:space="preserve"> of these requirements when their</w:t>
      </w:r>
      <w:r w:rsidRPr="00D84B65">
        <w:rPr>
          <w:sz w:val="22"/>
          <w:szCs w:val="22"/>
        </w:rPr>
        <w:t xml:space="preserve"> application is </w:t>
      </w:r>
      <w:r w:rsidR="000A0FC8">
        <w:rPr>
          <w:sz w:val="22"/>
          <w:szCs w:val="22"/>
        </w:rPr>
        <w:t>approved for funding</w:t>
      </w:r>
      <w:r w:rsidRPr="00D84B65">
        <w:rPr>
          <w:sz w:val="22"/>
          <w:szCs w:val="22"/>
        </w:rPr>
        <w:t>.</w:t>
      </w:r>
    </w:p>
    <w:p w14:paraId="14A00F68" w14:textId="77777777" w:rsidR="0009725D" w:rsidRPr="00D84B65" w:rsidRDefault="0009725D" w:rsidP="00D84B65">
      <w:pPr>
        <w:pStyle w:val="PlainText"/>
        <w:spacing w:before="0" w:beforeAutospacing="0" w:after="120" w:afterAutospacing="0" w:line="360" w:lineRule="auto"/>
        <w:jc w:val="left"/>
        <w:rPr>
          <w:sz w:val="22"/>
          <w:szCs w:val="22"/>
        </w:rPr>
      </w:pPr>
    </w:p>
    <w:p w14:paraId="5B7BB3CA" w14:textId="14581A0C" w:rsidR="0009725D" w:rsidRPr="00D84B65" w:rsidRDefault="005D1F0B" w:rsidP="00D84B65">
      <w:pPr>
        <w:pStyle w:val="Heading2"/>
        <w:spacing w:before="0" w:after="120" w:line="360" w:lineRule="auto"/>
        <w:ind w:left="576" w:hanging="576"/>
        <w:rPr>
          <w:rFonts w:eastAsia="Cambria"/>
          <w:b w:val="0"/>
          <w:u w:color="000000"/>
          <w:bdr w:val="nil"/>
        </w:rPr>
      </w:pPr>
      <w:bookmarkStart w:id="9" w:name="_Toc214436186"/>
      <w:r>
        <w:rPr>
          <w:rFonts w:eastAsia="Cambria"/>
          <w:u w:color="000000"/>
          <w:bdr w:val="nil"/>
        </w:rPr>
        <w:t xml:space="preserve">4.1 </w:t>
      </w:r>
      <w:r w:rsidR="0009725D" w:rsidRPr="00D84B65">
        <w:rPr>
          <w:rFonts w:eastAsia="Cambria"/>
          <w:u w:color="000000"/>
          <w:bdr w:val="nil"/>
        </w:rPr>
        <w:t>Tax Requirements</w:t>
      </w:r>
      <w:bookmarkEnd w:id="9"/>
      <w:r w:rsidR="0009725D" w:rsidRPr="00D84B65">
        <w:rPr>
          <w:rFonts w:eastAsia="Cambria"/>
          <w:u w:color="000000"/>
          <w:bdr w:val="nil"/>
        </w:rPr>
        <w:t xml:space="preserve"> </w:t>
      </w:r>
    </w:p>
    <w:p w14:paraId="33AD3043" w14:textId="77777777" w:rsidR="0009725D" w:rsidRPr="00D84B65" w:rsidRDefault="0009725D" w:rsidP="00D84B65">
      <w:pPr>
        <w:pStyle w:val="NoSpacing"/>
        <w:numPr>
          <w:ilvl w:val="0"/>
          <w:numId w:val="49"/>
        </w:numPr>
        <w:spacing w:after="120" w:line="360" w:lineRule="auto"/>
        <w:rPr>
          <w:rFonts w:ascii="Arial" w:hAnsi="Arial" w:cs="Arial"/>
          <w:sz w:val="22"/>
          <w:szCs w:val="22"/>
        </w:rPr>
      </w:pPr>
      <w:r w:rsidRPr="00D84B65">
        <w:rPr>
          <w:rFonts w:ascii="Arial" w:hAnsi="Arial" w:cs="Arial"/>
          <w:sz w:val="22"/>
          <w:szCs w:val="22"/>
        </w:rPr>
        <w:t>The applicant group/organisation does not have to be registered for tax purposes.</w:t>
      </w:r>
    </w:p>
    <w:p w14:paraId="1621590D" w14:textId="58617BB3" w:rsidR="0009725D" w:rsidRPr="00D84B65" w:rsidRDefault="0009725D" w:rsidP="00D84B65">
      <w:pPr>
        <w:pStyle w:val="NoSpacing"/>
        <w:numPr>
          <w:ilvl w:val="0"/>
          <w:numId w:val="49"/>
        </w:numPr>
        <w:spacing w:after="120" w:line="360" w:lineRule="auto"/>
        <w:rPr>
          <w:rFonts w:ascii="Arial" w:hAnsi="Arial" w:cs="Arial"/>
          <w:sz w:val="22"/>
          <w:szCs w:val="22"/>
        </w:rPr>
      </w:pPr>
      <w:r w:rsidRPr="00D84B65">
        <w:rPr>
          <w:rFonts w:ascii="Arial" w:hAnsi="Arial" w:cs="Arial"/>
          <w:sz w:val="22"/>
          <w:szCs w:val="22"/>
        </w:rPr>
        <w:t xml:space="preserve">Any applicant group/organisation that is registered for tax purposes must be tax compliant. In line with revised tax clearance procedures, which came into effect in January 2016, the Tax Clearance Access Number and Tax Reference number must be submitted for verification purposes. </w:t>
      </w:r>
    </w:p>
    <w:p w14:paraId="186211FB" w14:textId="77777777" w:rsidR="0009725D" w:rsidRDefault="0009725D" w:rsidP="00D84B65">
      <w:pPr>
        <w:pStyle w:val="PlainText"/>
        <w:spacing w:before="0" w:beforeAutospacing="0" w:after="120" w:afterAutospacing="0" w:line="360" w:lineRule="auto"/>
        <w:jc w:val="left"/>
        <w:rPr>
          <w:color w:val="FF0000"/>
          <w:sz w:val="22"/>
          <w:szCs w:val="22"/>
        </w:rPr>
      </w:pPr>
    </w:p>
    <w:p w14:paraId="742FDB18" w14:textId="77777777" w:rsidR="008D14D5" w:rsidRDefault="008D14D5" w:rsidP="00D84B65">
      <w:pPr>
        <w:pStyle w:val="PlainText"/>
        <w:spacing w:before="0" w:beforeAutospacing="0" w:after="120" w:afterAutospacing="0" w:line="360" w:lineRule="auto"/>
        <w:jc w:val="left"/>
        <w:rPr>
          <w:color w:val="FF0000"/>
          <w:sz w:val="22"/>
          <w:szCs w:val="22"/>
        </w:rPr>
      </w:pPr>
    </w:p>
    <w:p w14:paraId="578B4E1E" w14:textId="77777777" w:rsidR="008D14D5" w:rsidRDefault="008D14D5" w:rsidP="00D84B65">
      <w:pPr>
        <w:pStyle w:val="PlainText"/>
        <w:spacing w:before="0" w:beforeAutospacing="0" w:after="120" w:afterAutospacing="0" w:line="360" w:lineRule="auto"/>
        <w:jc w:val="left"/>
        <w:rPr>
          <w:color w:val="FF0000"/>
          <w:sz w:val="22"/>
          <w:szCs w:val="22"/>
        </w:rPr>
      </w:pPr>
    </w:p>
    <w:p w14:paraId="0DA91FAB" w14:textId="378BFAB7" w:rsidR="005D1F0B" w:rsidRDefault="005D1F0B" w:rsidP="00070E01">
      <w:pPr>
        <w:pStyle w:val="PlainText"/>
        <w:spacing w:before="0" w:beforeAutospacing="0" w:after="120" w:afterAutospacing="0" w:line="360" w:lineRule="auto"/>
        <w:jc w:val="left"/>
        <w:rPr>
          <w:b/>
          <w:sz w:val="22"/>
          <w:szCs w:val="22"/>
        </w:rPr>
      </w:pPr>
      <w:r>
        <w:rPr>
          <w:rFonts w:eastAsia="Cambria" w:cstheme="majorBidi"/>
          <w:b/>
          <w:bCs/>
          <w:color w:val="004E46"/>
          <w:sz w:val="32"/>
          <w:szCs w:val="26"/>
          <w:u w:color="000000"/>
          <w:bdr w:val="nil"/>
          <w:lang w:val="en-US" w:eastAsia="ja-JP"/>
        </w:rPr>
        <w:lastRenderedPageBreak/>
        <w:t xml:space="preserve">4.2 </w:t>
      </w:r>
      <w:r w:rsidR="0009725D" w:rsidRPr="00D84B65">
        <w:rPr>
          <w:rFonts w:eastAsia="Cambria" w:cstheme="majorBidi"/>
          <w:b/>
          <w:bCs/>
          <w:color w:val="004E46"/>
          <w:sz w:val="32"/>
          <w:szCs w:val="26"/>
          <w:u w:color="000000"/>
          <w:bdr w:val="nil"/>
          <w:lang w:val="en-US" w:eastAsia="ja-JP"/>
        </w:rPr>
        <w:t>Statutory Consents</w:t>
      </w:r>
      <w:r w:rsidR="0009725D" w:rsidRPr="00D84B65">
        <w:rPr>
          <w:b/>
          <w:sz w:val="22"/>
          <w:szCs w:val="22"/>
        </w:rPr>
        <w:t xml:space="preserve"> </w:t>
      </w:r>
    </w:p>
    <w:p w14:paraId="05587DE3" w14:textId="0D799DD8" w:rsidR="0009725D" w:rsidRPr="00D84B65" w:rsidRDefault="0009725D" w:rsidP="00D84B65">
      <w:pPr>
        <w:pStyle w:val="PlainText"/>
        <w:spacing w:before="0" w:beforeAutospacing="0" w:after="120" w:afterAutospacing="0" w:line="360" w:lineRule="auto"/>
        <w:jc w:val="left"/>
        <w:rPr>
          <w:b/>
          <w:sz w:val="22"/>
          <w:szCs w:val="22"/>
        </w:rPr>
      </w:pPr>
      <w:r w:rsidRPr="00D84B65">
        <w:rPr>
          <w:sz w:val="22"/>
          <w:szCs w:val="22"/>
        </w:rPr>
        <w:t>Applicants must ensure that all necessary statutory permissions or consents have been obtained before any works commence.  This includes</w:t>
      </w:r>
      <w:r w:rsidR="000A4CBF">
        <w:rPr>
          <w:sz w:val="22"/>
          <w:szCs w:val="22"/>
        </w:rPr>
        <w:t>,</w:t>
      </w:r>
      <w:r w:rsidRPr="00D84B65">
        <w:rPr>
          <w:sz w:val="22"/>
          <w:szCs w:val="22"/>
        </w:rPr>
        <w:t xml:space="preserve"> but is not confined to</w:t>
      </w:r>
      <w:r w:rsidR="000A4CBF">
        <w:rPr>
          <w:sz w:val="22"/>
          <w:szCs w:val="22"/>
        </w:rPr>
        <w:t>,</w:t>
      </w:r>
      <w:r w:rsidRPr="00D84B65">
        <w:rPr>
          <w:sz w:val="22"/>
          <w:szCs w:val="22"/>
        </w:rPr>
        <w:t xml:space="preserve"> planning permission.  </w:t>
      </w:r>
    </w:p>
    <w:p w14:paraId="02902D68" w14:textId="1F664D8B" w:rsidR="005D1F0B" w:rsidRDefault="00E7714F" w:rsidP="00070E01">
      <w:pPr>
        <w:pStyle w:val="PlainText"/>
        <w:spacing w:before="0" w:beforeAutospacing="0" w:after="120" w:afterAutospacing="0" w:line="360" w:lineRule="auto"/>
        <w:jc w:val="left"/>
        <w:rPr>
          <w:b/>
          <w:sz w:val="22"/>
          <w:szCs w:val="22"/>
        </w:rPr>
      </w:pPr>
      <w:r>
        <w:rPr>
          <w:rFonts w:eastAsia="Cambria" w:cstheme="majorBidi"/>
          <w:b/>
          <w:bCs/>
          <w:color w:val="004E46"/>
          <w:sz w:val="32"/>
          <w:szCs w:val="26"/>
          <w:u w:color="000000"/>
          <w:bdr w:val="nil"/>
          <w:lang w:val="en-US" w:eastAsia="ja-JP"/>
        </w:rPr>
        <w:t xml:space="preserve">4.3 </w:t>
      </w:r>
      <w:r w:rsidR="0009725D" w:rsidRPr="00D84B65">
        <w:rPr>
          <w:rFonts w:eastAsia="Cambria" w:cstheme="majorBidi"/>
          <w:b/>
          <w:bCs/>
          <w:color w:val="004E46"/>
          <w:sz w:val="32"/>
          <w:szCs w:val="26"/>
          <w:u w:color="000000"/>
          <w:bdr w:val="nil"/>
          <w:lang w:val="en-US" w:eastAsia="ja-JP"/>
        </w:rPr>
        <w:t>Insurance</w:t>
      </w:r>
    </w:p>
    <w:p w14:paraId="35FF393D" w14:textId="6E66CA26" w:rsidR="0009725D" w:rsidRPr="00D84B65" w:rsidRDefault="0009725D" w:rsidP="00D84B65">
      <w:pPr>
        <w:pStyle w:val="PlainText"/>
        <w:spacing w:before="0" w:beforeAutospacing="0" w:after="120" w:afterAutospacing="0" w:line="360" w:lineRule="auto"/>
        <w:jc w:val="left"/>
        <w:rPr>
          <w:sz w:val="22"/>
          <w:szCs w:val="22"/>
        </w:rPr>
      </w:pPr>
      <w:r w:rsidRPr="00D84B65">
        <w:rPr>
          <w:sz w:val="22"/>
          <w:szCs w:val="22"/>
        </w:rPr>
        <w:t>Written evidence of a valid insurance policy may be requested by the LCDC, where relevant, during the applications review process.</w:t>
      </w:r>
    </w:p>
    <w:p w14:paraId="1B43A883" w14:textId="77777777" w:rsidR="0009725D" w:rsidRPr="000A0FC8" w:rsidRDefault="0009725D" w:rsidP="00D84B65">
      <w:pPr>
        <w:pStyle w:val="ListParagraph"/>
        <w:spacing w:after="120" w:line="360" w:lineRule="auto"/>
        <w:rPr>
          <w:color w:val="FF0000"/>
        </w:rPr>
      </w:pPr>
    </w:p>
    <w:p w14:paraId="7A23A21A" w14:textId="7AD053DF" w:rsidR="005D1F0B" w:rsidRDefault="00E7714F" w:rsidP="00070E01">
      <w:pPr>
        <w:spacing w:after="120" w:line="360" w:lineRule="auto"/>
        <w:rPr>
          <w:rFonts w:ascii="Arial" w:hAnsi="Arial" w:cs="Arial"/>
          <w:b/>
        </w:rPr>
      </w:pPr>
      <w:r>
        <w:rPr>
          <w:rFonts w:ascii="Arial" w:eastAsia="Cambria" w:hAnsi="Arial" w:cstheme="majorBidi"/>
          <w:b/>
          <w:bCs/>
          <w:color w:val="004E46"/>
          <w:sz w:val="32"/>
          <w:szCs w:val="26"/>
          <w:u w:color="000000"/>
          <w:bdr w:val="nil"/>
          <w:lang w:val="en-US" w:eastAsia="ja-JP"/>
        </w:rPr>
        <w:t xml:space="preserve">4.4 </w:t>
      </w:r>
      <w:r w:rsidR="0009725D" w:rsidRPr="00D84B65">
        <w:rPr>
          <w:rFonts w:ascii="Arial" w:eastAsia="Cambria" w:hAnsi="Arial" w:cstheme="majorBidi"/>
          <w:b/>
          <w:bCs/>
          <w:color w:val="004E46"/>
          <w:sz w:val="32"/>
          <w:szCs w:val="26"/>
          <w:u w:color="000000"/>
          <w:bdr w:val="nil"/>
          <w:lang w:val="en-US" w:eastAsia="ja-JP"/>
        </w:rPr>
        <w:t xml:space="preserve">Acknowledgment of funding </w:t>
      </w:r>
    </w:p>
    <w:p w14:paraId="0DA46AC8" w14:textId="5664F54E" w:rsidR="0009725D" w:rsidRPr="000A0FC8" w:rsidRDefault="0009725D" w:rsidP="00D84B65">
      <w:pPr>
        <w:spacing w:after="120" w:line="360" w:lineRule="auto"/>
        <w:rPr>
          <w:rFonts w:ascii="Arial" w:hAnsi="Arial" w:cs="Arial"/>
        </w:rPr>
      </w:pPr>
      <w:r w:rsidRPr="000A0FC8">
        <w:rPr>
          <w:rFonts w:ascii="Arial" w:hAnsi="Arial" w:cs="Arial"/>
        </w:rPr>
        <w:t>Due to the value of some of these grants, it would not be cost-effective to require signage acknowledging the Department, Local Authority or LCDC. Other suitable acknowledgements will suffice e.g. on a group/organisation’s website or social media platforms. Where signage is developed it must acknowledge the contribution of the Department of Rural and Community Development</w:t>
      </w:r>
      <w:r w:rsidR="000A4CBF">
        <w:rPr>
          <w:rFonts w:ascii="Arial" w:hAnsi="Arial" w:cs="Arial"/>
        </w:rPr>
        <w:t xml:space="preserve"> and the Gaeltacht</w:t>
      </w:r>
      <w:r w:rsidRPr="000A0FC8">
        <w:rPr>
          <w:rFonts w:ascii="Arial" w:hAnsi="Arial" w:cs="Arial"/>
        </w:rPr>
        <w:t>.</w:t>
      </w:r>
    </w:p>
    <w:p w14:paraId="77A12F2E" w14:textId="77777777" w:rsidR="0009725D" w:rsidRPr="000A0FC8" w:rsidRDefault="0009725D" w:rsidP="00D84B65">
      <w:pPr>
        <w:spacing w:after="120" w:line="360" w:lineRule="auto"/>
        <w:rPr>
          <w:rFonts w:ascii="Arial" w:hAnsi="Arial" w:cs="Arial"/>
        </w:rPr>
      </w:pPr>
    </w:p>
    <w:p w14:paraId="71224238" w14:textId="2272C472" w:rsidR="005D1F0B" w:rsidRDefault="00E7714F" w:rsidP="00070E01">
      <w:pPr>
        <w:spacing w:after="120" w:line="360" w:lineRule="auto"/>
        <w:rPr>
          <w:rFonts w:ascii="Arial" w:eastAsia="Cambria" w:hAnsi="Arial" w:cstheme="majorBidi"/>
          <w:b/>
          <w:bCs/>
          <w:color w:val="004E46"/>
          <w:sz w:val="32"/>
          <w:szCs w:val="26"/>
          <w:u w:color="000000"/>
          <w:bdr w:val="nil"/>
          <w:lang w:val="en-US" w:eastAsia="ja-JP"/>
        </w:rPr>
      </w:pPr>
      <w:r>
        <w:rPr>
          <w:rFonts w:ascii="Arial" w:eastAsia="Cambria" w:hAnsi="Arial" w:cstheme="majorBidi"/>
          <w:b/>
          <w:bCs/>
          <w:color w:val="004E46"/>
          <w:sz w:val="32"/>
          <w:szCs w:val="26"/>
          <w:u w:color="000000"/>
          <w:bdr w:val="nil"/>
          <w:lang w:val="en-US" w:eastAsia="ja-JP"/>
        </w:rPr>
        <w:t xml:space="preserve">4.5 </w:t>
      </w:r>
      <w:r w:rsidR="0009725D" w:rsidRPr="00D84B65">
        <w:rPr>
          <w:rFonts w:ascii="Arial" w:eastAsia="Cambria" w:hAnsi="Arial" w:cstheme="majorBidi"/>
          <w:b/>
          <w:bCs/>
          <w:color w:val="004E46"/>
          <w:sz w:val="32"/>
          <w:szCs w:val="26"/>
          <w:u w:color="000000"/>
          <w:bdr w:val="nil"/>
          <w:lang w:val="en-US" w:eastAsia="ja-JP"/>
        </w:rPr>
        <w:t>Match-funding</w:t>
      </w:r>
    </w:p>
    <w:p w14:paraId="7D9BDE36" w14:textId="5585AE0F" w:rsidR="0009725D" w:rsidRDefault="005D1F0B" w:rsidP="00D84B65">
      <w:pPr>
        <w:spacing w:after="120" w:line="360" w:lineRule="auto"/>
        <w:rPr>
          <w:rFonts w:ascii="Arial" w:hAnsi="Arial" w:cs="Arial"/>
          <w:lang w:eastAsia="en-IE"/>
        </w:rPr>
      </w:pPr>
      <w:r>
        <w:rPr>
          <w:rFonts w:ascii="Arial" w:hAnsi="Arial" w:cs="Arial"/>
          <w:lang w:eastAsia="en-IE"/>
        </w:rPr>
        <w:t>Th</w:t>
      </w:r>
      <w:r w:rsidR="0009725D" w:rsidRPr="000A0FC8">
        <w:rPr>
          <w:rFonts w:ascii="Arial" w:hAnsi="Arial" w:cs="Arial"/>
          <w:lang w:eastAsia="en-IE"/>
        </w:rPr>
        <w:t xml:space="preserve">is is </w:t>
      </w:r>
      <w:r w:rsidR="0009725D" w:rsidRPr="00D84B65">
        <w:rPr>
          <w:rFonts w:ascii="Arial" w:hAnsi="Arial" w:cs="Arial"/>
          <w:bCs/>
          <w:u w:val="single"/>
          <w:lang w:eastAsia="en-IE"/>
        </w:rPr>
        <w:t>not</w:t>
      </w:r>
      <w:r w:rsidR="0009725D" w:rsidRPr="000A0FC8">
        <w:rPr>
          <w:rFonts w:ascii="Arial" w:hAnsi="Arial" w:cs="Arial"/>
          <w:lang w:eastAsia="en-IE"/>
        </w:rPr>
        <w:t xml:space="preserve"> a requirement under this programme.</w:t>
      </w:r>
    </w:p>
    <w:p w14:paraId="72A50BE4" w14:textId="77777777" w:rsidR="005C3970" w:rsidRPr="005C3970" w:rsidRDefault="005C3970" w:rsidP="005C3970">
      <w:pPr>
        <w:overflowPunct w:val="0"/>
        <w:autoSpaceDE w:val="0"/>
        <w:autoSpaceDN w:val="0"/>
        <w:adjustRightInd w:val="0"/>
        <w:spacing w:after="120" w:line="360" w:lineRule="auto"/>
        <w:textAlignment w:val="baseline"/>
        <w:rPr>
          <w:rFonts w:ascii="Arial" w:hAnsi="Arial" w:cs="Arial"/>
        </w:rPr>
      </w:pPr>
      <w:r w:rsidRPr="005C3970">
        <w:rPr>
          <w:rFonts w:ascii="Arial" w:hAnsi="Arial" w:cs="Arial"/>
        </w:rPr>
        <w:t xml:space="preserve">The Programme is 100% exchequer funded. Applicants are free to leverage other funding/match funding for projects although that is not a requirement of this programme. </w:t>
      </w:r>
    </w:p>
    <w:p w14:paraId="40C620D1" w14:textId="77777777" w:rsidR="005C3970" w:rsidRPr="005C3970" w:rsidRDefault="005C3970" w:rsidP="005C3970">
      <w:pPr>
        <w:overflowPunct w:val="0"/>
        <w:autoSpaceDE w:val="0"/>
        <w:autoSpaceDN w:val="0"/>
        <w:adjustRightInd w:val="0"/>
        <w:spacing w:after="120" w:line="360" w:lineRule="auto"/>
        <w:textAlignment w:val="baseline"/>
        <w:rPr>
          <w:rFonts w:ascii="Arial" w:hAnsi="Arial" w:cs="Arial"/>
        </w:rPr>
      </w:pPr>
      <w:r w:rsidRPr="005C3970">
        <w:rPr>
          <w:rFonts w:ascii="Arial" w:hAnsi="Arial" w:cs="Arial"/>
        </w:rPr>
        <w:t>It is the responsibility of the grant applicant to ensure that using this Programme to co-fund a project does not contradict the rules of the other scheme/programme. Please ensure you consult with the administrators or body responsible for any other funding scheme or programme in this regard.</w:t>
      </w:r>
    </w:p>
    <w:p w14:paraId="6490152D" w14:textId="77777777" w:rsidR="0009725D" w:rsidRPr="00BD7E8A" w:rsidRDefault="0009725D" w:rsidP="00D84B65">
      <w:pPr>
        <w:pStyle w:val="ListParagraph"/>
        <w:spacing w:after="120" w:line="360" w:lineRule="auto"/>
        <w:rPr>
          <w:rFonts w:ascii="Arial" w:hAnsi="Arial" w:cs="Arial"/>
          <w:szCs w:val="24"/>
        </w:rPr>
      </w:pPr>
    </w:p>
    <w:p w14:paraId="06894D7F" w14:textId="1F85F431" w:rsidR="0009725D" w:rsidRPr="0009725D" w:rsidRDefault="0009725D"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lang w:eastAsia="en-IE"/>
        </w:rPr>
      </w:pPr>
      <w:bookmarkStart w:id="10" w:name="_Toc214436187"/>
      <w:r w:rsidRPr="0009725D">
        <w:rPr>
          <w:rFonts w:ascii="Arial" w:eastAsia="Cambria" w:hAnsi="Arial" w:cs="Arial"/>
          <w:b/>
          <w:bCs/>
          <w:color w:val="004D44"/>
          <w:kern w:val="32"/>
          <w:sz w:val="36"/>
          <w:u w:color="000000"/>
          <w:bdr w:val="nil"/>
          <w:lang w:eastAsia="en-IE"/>
        </w:rPr>
        <w:t>Selection Criteria</w:t>
      </w:r>
      <w:bookmarkEnd w:id="10"/>
      <w:r w:rsidRPr="0009725D">
        <w:rPr>
          <w:rFonts w:ascii="Arial" w:eastAsia="Cambria" w:hAnsi="Arial" w:cs="Arial"/>
          <w:b/>
          <w:bCs/>
          <w:color w:val="004D44"/>
          <w:kern w:val="32"/>
          <w:sz w:val="36"/>
          <w:u w:color="000000"/>
          <w:bdr w:val="nil"/>
          <w:lang w:eastAsia="en-IE"/>
        </w:rPr>
        <w:t xml:space="preserve"> </w:t>
      </w:r>
    </w:p>
    <w:p w14:paraId="1E24FBEF" w14:textId="0F07972C" w:rsidR="0009725D" w:rsidRPr="000A0FC8" w:rsidRDefault="006D30CC" w:rsidP="00D84B65">
      <w:pPr>
        <w:spacing w:after="120" w:line="360" w:lineRule="auto"/>
        <w:rPr>
          <w:rFonts w:ascii="Arial" w:hAnsi="Arial" w:cs="Arial"/>
        </w:rPr>
      </w:pPr>
      <w:r>
        <w:rPr>
          <w:rFonts w:ascii="Arial" w:hAnsi="Arial" w:cs="Arial"/>
        </w:rPr>
        <w:t>The LCDC will evaluate a</w:t>
      </w:r>
      <w:r w:rsidR="0009725D" w:rsidRPr="000A0FC8">
        <w:rPr>
          <w:rFonts w:ascii="Arial" w:hAnsi="Arial" w:cs="Arial"/>
        </w:rPr>
        <w:t xml:space="preserve">pplications to ensure </w:t>
      </w:r>
      <w:r>
        <w:rPr>
          <w:rFonts w:ascii="Arial" w:hAnsi="Arial" w:cs="Arial"/>
        </w:rPr>
        <w:t xml:space="preserve">that they are </w:t>
      </w:r>
      <w:r w:rsidR="0009725D" w:rsidRPr="000A0FC8">
        <w:rPr>
          <w:rFonts w:ascii="Arial" w:hAnsi="Arial" w:cs="Arial"/>
        </w:rPr>
        <w:t>eligib</w:t>
      </w:r>
      <w:r>
        <w:rPr>
          <w:rFonts w:ascii="Arial" w:hAnsi="Arial" w:cs="Arial"/>
        </w:rPr>
        <w:t>le for funding</w:t>
      </w:r>
      <w:r w:rsidR="0009725D" w:rsidRPr="000A0FC8">
        <w:rPr>
          <w:rFonts w:ascii="Arial" w:hAnsi="Arial" w:cs="Arial"/>
        </w:rPr>
        <w:t xml:space="preserve"> and that they are targeted at addressing disadvantage as identified in its LECP. Projects must be in keeping with the ethos of the programme, which is to provide funding to communities across Ireland to enhance facilities in disadvantaged areas.  </w:t>
      </w:r>
    </w:p>
    <w:p w14:paraId="6EA24BE1" w14:textId="77777777" w:rsidR="0009725D" w:rsidRPr="00D84B65" w:rsidRDefault="0009725D" w:rsidP="00D84B65">
      <w:pPr>
        <w:pStyle w:val="PlainText"/>
        <w:spacing w:before="0" w:beforeAutospacing="0" w:after="120" w:afterAutospacing="0" w:line="360" w:lineRule="auto"/>
        <w:jc w:val="left"/>
        <w:rPr>
          <w:sz w:val="22"/>
          <w:szCs w:val="22"/>
        </w:rPr>
      </w:pPr>
      <w:r w:rsidRPr="00D84B65">
        <w:rPr>
          <w:sz w:val="22"/>
          <w:szCs w:val="22"/>
        </w:rPr>
        <w:lastRenderedPageBreak/>
        <w:t>Projects may also be judged having regard to how they:</w:t>
      </w:r>
    </w:p>
    <w:p w14:paraId="6345FA16" w14:textId="77777777" w:rsidR="0009725D" w:rsidRPr="00D84B65" w:rsidRDefault="0009725D" w:rsidP="00D84B65">
      <w:pPr>
        <w:pStyle w:val="ListParagraph"/>
        <w:numPr>
          <w:ilvl w:val="0"/>
          <w:numId w:val="50"/>
        </w:numPr>
        <w:overflowPunct w:val="0"/>
        <w:autoSpaceDE w:val="0"/>
        <w:autoSpaceDN w:val="0"/>
        <w:adjustRightInd w:val="0"/>
        <w:spacing w:after="120" w:line="360" w:lineRule="auto"/>
        <w:textAlignment w:val="baseline"/>
        <w:rPr>
          <w:rFonts w:ascii="Arial" w:hAnsi="Arial" w:cs="Arial"/>
        </w:rPr>
      </w:pPr>
      <w:r w:rsidRPr="000A0FC8">
        <w:rPr>
          <w:rFonts w:ascii="Arial" w:eastAsia="MS Mincho" w:hAnsi="Arial" w:cs="Arial"/>
        </w:rPr>
        <w:t xml:space="preserve">support local groups and clubs, which serve their </w:t>
      </w:r>
      <w:proofErr w:type="gramStart"/>
      <w:r w:rsidRPr="000A0FC8">
        <w:rPr>
          <w:rFonts w:ascii="Arial" w:eastAsia="MS Mincho" w:hAnsi="Arial" w:cs="Arial"/>
        </w:rPr>
        <w:t>communities</w:t>
      </w:r>
      <w:r w:rsidRPr="00D84B65">
        <w:rPr>
          <w:rFonts w:ascii="Arial" w:hAnsi="Arial" w:cs="Arial"/>
        </w:rPr>
        <w:t>;</w:t>
      </w:r>
      <w:proofErr w:type="gramEnd"/>
    </w:p>
    <w:p w14:paraId="0E9807DF" w14:textId="1625116D" w:rsidR="0009725D" w:rsidRPr="00D84B65" w:rsidRDefault="0009725D" w:rsidP="00D84B65">
      <w:pPr>
        <w:pStyle w:val="Default"/>
        <w:numPr>
          <w:ilvl w:val="0"/>
          <w:numId w:val="51"/>
        </w:numPr>
        <w:spacing w:after="120" w:line="360" w:lineRule="auto"/>
        <w:rPr>
          <w:rFonts w:ascii="Arial" w:eastAsia="MS Mincho" w:hAnsi="Arial" w:cs="Arial"/>
          <w:color w:val="auto"/>
          <w:sz w:val="22"/>
          <w:szCs w:val="22"/>
        </w:rPr>
      </w:pPr>
      <w:r w:rsidRPr="00D84B65">
        <w:rPr>
          <w:rFonts w:ascii="Arial" w:eastAsia="MS Mincho" w:hAnsi="Arial" w:cs="Arial"/>
          <w:color w:val="auto"/>
          <w:sz w:val="22"/>
          <w:szCs w:val="22"/>
        </w:rPr>
        <w:t xml:space="preserve">increase the number </w:t>
      </w:r>
      <w:r w:rsidR="00C3332E">
        <w:rPr>
          <w:rFonts w:ascii="Arial" w:eastAsia="MS Mincho" w:hAnsi="Arial" w:cs="Arial"/>
          <w:color w:val="auto"/>
          <w:sz w:val="22"/>
          <w:szCs w:val="22"/>
        </w:rPr>
        <w:t xml:space="preserve">of </w:t>
      </w:r>
      <w:r w:rsidRPr="00D84B65">
        <w:rPr>
          <w:rFonts w:ascii="Arial" w:eastAsia="MS Mincho" w:hAnsi="Arial" w:cs="Arial"/>
          <w:color w:val="auto"/>
          <w:sz w:val="22"/>
          <w:szCs w:val="22"/>
        </w:rPr>
        <w:t xml:space="preserve">people that can be supported by the group, including through accessibility improvements, new community integration measures or safety </w:t>
      </w:r>
      <w:proofErr w:type="gramStart"/>
      <w:r w:rsidRPr="00D84B65">
        <w:rPr>
          <w:rFonts w:ascii="Arial" w:eastAsia="MS Mincho" w:hAnsi="Arial" w:cs="Arial"/>
          <w:color w:val="auto"/>
          <w:sz w:val="22"/>
          <w:szCs w:val="22"/>
        </w:rPr>
        <w:t>improvements;</w:t>
      </w:r>
      <w:proofErr w:type="gramEnd"/>
    </w:p>
    <w:p w14:paraId="79729C5F" w14:textId="77777777" w:rsidR="0009725D" w:rsidRPr="00D84B65" w:rsidRDefault="0009725D" w:rsidP="00D84B65">
      <w:pPr>
        <w:pStyle w:val="Default"/>
        <w:numPr>
          <w:ilvl w:val="0"/>
          <w:numId w:val="51"/>
        </w:numPr>
        <w:spacing w:after="120" w:line="360" w:lineRule="auto"/>
        <w:rPr>
          <w:rFonts w:ascii="Arial" w:eastAsia="MS Mincho" w:hAnsi="Arial" w:cs="Arial"/>
          <w:color w:val="auto"/>
          <w:sz w:val="22"/>
          <w:szCs w:val="22"/>
        </w:rPr>
      </w:pPr>
      <w:r w:rsidRPr="00D84B65">
        <w:rPr>
          <w:rFonts w:ascii="Arial" w:eastAsia="MS Mincho" w:hAnsi="Arial" w:cs="Arial"/>
          <w:color w:val="auto"/>
          <w:sz w:val="22"/>
          <w:szCs w:val="22"/>
        </w:rPr>
        <w:t xml:space="preserve">invest to increase or extend the use of the facility, for example, to voluntary and community </w:t>
      </w:r>
      <w:proofErr w:type="gramStart"/>
      <w:r w:rsidRPr="00D84B65">
        <w:rPr>
          <w:rFonts w:ascii="Arial" w:eastAsia="MS Mincho" w:hAnsi="Arial" w:cs="Arial"/>
          <w:color w:val="auto"/>
          <w:sz w:val="22"/>
          <w:szCs w:val="22"/>
        </w:rPr>
        <w:t>groups;</w:t>
      </w:r>
      <w:proofErr w:type="gramEnd"/>
      <w:r w:rsidRPr="00D84B65">
        <w:rPr>
          <w:rFonts w:ascii="Arial" w:eastAsia="MS Mincho" w:hAnsi="Arial" w:cs="Arial"/>
          <w:color w:val="auto"/>
          <w:sz w:val="22"/>
          <w:szCs w:val="22"/>
        </w:rPr>
        <w:t xml:space="preserve"> </w:t>
      </w:r>
    </w:p>
    <w:p w14:paraId="3CE5E8B7" w14:textId="77777777" w:rsidR="0009725D" w:rsidRPr="00D84B65" w:rsidRDefault="0009725D" w:rsidP="00D84B65">
      <w:pPr>
        <w:pStyle w:val="PlainText"/>
        <w:numPr>
          <w:ilvl w:val="0"/>
          <w:numId w:val="50"/>
        </w:numPr>
        <w:spacing w:before="0" w:beforeAutospacing="0" w:after="120" w:afterAutospacing="0" w:line="360" w:lineRule="auto"/>
        <w:jc w:val="left"/>
        <w:rPr>
          <w:sz w:val="22"/>
          <w:szCs w:val="22"/>
        </w:rPr>
      </w:pPr>
      <w:r w:rsidRPr="00D84B65">
        <w:rPr>
          <w:sz w:val="22"/>
          <w:szCs w:val="22"/>
        </w:rPr>
        <w:t xml:space="preserve">reduce the annual running cost of a </w:t>
      </w:r>
      <w:proofErr w:type="gramStart"/>
      <w:r w:rsidRPr="00D84B65">
        <w:rPr>
          <w:sz w:val="22"/>
          <w:szCs w:val="22"/>
        </w:rPr>
        <w:t>facility;</w:t>
      </w:r>
      <w:proofErr w:type="gramEnd"/>
    </w:p>
    <w:p w14:paraId="5B1D863A" w14:textId="77777777" w:rsidR="0009725D" w:rsidRPr="00D84B65" w:rsidRDefault="0009725D" w:rsidP="00D84B65">
      <w:pPr>
        <w:pStyle w:val="Default"/>
        <w:numPr>
          <w:ilvl w:val="0"/>
          <w:numId w:val="50"/>
        </w:numPr>
        <w:spacing w:after="120" w:line="360" w:lineRule="auto"/>
        <w:rPr>
          <w:rFonts w:ascii="Arial" w:eastAsia="MS Mincho" w:hAnsi="Arial" w:cs="Arial"/>
          <w:color w:val="auto"/>
          <w:sz w:val="22"/>
          <w:szCs w:val="22"/>
        </w:rPr>
      </w:pPr>
      <w:r w:rsidRPr="00D84B65">
        <w:rPr>
          <w:rFonts w:ascii="Arial" w:eastAsia="MS Mincho" w:hAnsi="Arial" w:cs="Arial"/>
          <w:color w:val="auto"/>
          <w:sz w:val="22"/>
          <w:szCs w:val="22"/>
        </w:rPr>
        <w:t xml:space="preserve">have a positive impact on the environment, for example, a reduction in energy </w:t>
      </w:r>
      <w:proofErr w:type="gramStart"/>
      <w:r w:rsidRPr="00D84B65">
        <w:rPr>
          <w:rFonts w:ascii="Arial" w:eastAsia="MS Mincho" w:hAnsi="Arial" w:cs="Arial"/>
          <w:color w:val="auto"/>
          <w:sz w:val="22"/>
          <w:szCs w:val="22"/>
        </w:rPr>
        <w:t>consumption;</w:t>
      </w:r>
      <w:proofErr w:type="gramEnd"/>
      <w:r w:rsidRPr="00D84B65">
        <w:rPr>
          <w:rFonts w:ascii="Arial" w:eastAsia="MS Mincho" w:hAnsi="Arial" w:cs="Arial"/>
          <w:color w:val="auto"/>
          <w:sz w:val="22"/>
          <w:szCs w:val="22"/>
        </w:rPr>
        <w:t xml:space="preserve"> </w:t>
      </w:r>
    </w:p>
    <w:p w14:paraId="16B33F6E" w14:textId="692450CB" w:rsidR="0009725D" w:rsidRPr="00D84B65" w:rsidRDefault="0009725D" w:rsidP="00D84B65">
      <w:pPr>
        <w:pStyle w:val="Default"/>
        <w:numPr>
          <w:ilvl w:val="0"/>
          <w:numId w:val="50"/>
        </w:numPr>
        <w:spacing w:after="120" w:line="360" w:lineRule="auto"/>
        <w:rPr>
          <w:rFonts w:ascii="Arial" w:eastAsia="MS Mincho" w:hAnsi="Arial" w:cs="Arial"/>
          <w:color w:val="auto"/>
          <w:sz w:val="22"/>
          <w:szCs w:val="22"/>
        </w:rPr>
      </w:pPr>
      <w:r w:rsidRPr="00D84B65">
        <w:rPr>
          <w:rFonts w:ascii="Arial" w:eastAsia="MS Mincho" w:hAnsi="Arial" w:cs="Arial"/>
          <w:color w:val="auto"/>
          <w:sz w:val="22"/>
          <w:szCs w:val="22"/>
        </w:rPr>
        <w:t xml:space="preserve">demonstrate collaboration with the </w:t>
      </w:r>
      <w:r w:rsidR="00A40761">
        <w:rPr>
          <w:rFonts w:ascii="Arial" w:eastAsia="MS Mincho" w:hAnsi="Arial" w:cs="Arial"/>
          <w:color w:val="auto"/>
          <w:sz w:val="22"/>
          <w:szCs w:val="22"/>
        </w:rPr>
        <w:t>L</w:t>
      </w:r>
      <w:r w:rsidRPr="00D84B65">
        <w:rPr>
          <w:rFonts w:ascii="Arial" w:eastAsia="MS Mincho" w:hAnsi="Arial" w:cs="Arial"/>
          <w:color w:val="auto"/>
          <w:sz w:val="22"/>
          <w:szCs w:val="22"/>
        </w:rPr>
        <w:t xml:space="preserve">ocal </w:t>
      </w:r>
      <w:r w:rsidR="00A40761">
        <w:rPr>
          <w:rFonts w:ascii="Arial" w:eastAsia="MS Mincho" w:hAnsi="Arial" w:cs="Arial"/>
          <w:color w:val="auto"/>
          <w:sz w:val="22"/>
          <w:szCs w:val="22"/>
        </w:rPr>
        <w:t>A</w:t>
      </w:r>
      <w:r w:rsidRPr="00D84B65">
        <w:rPr>
          <w:rFonts w:ascii="Arial" w:eastAsia="MS Mincho" w:hAnsi="Arial" w:cs="Arial"/>
          <w:color w:val="auto"/>
          <w:sz w:val="22"/>
          <w:szCs w:val="22"/>
        </w:rPr>
        <w:t xml:space="preserve">uthority or other relevant bodies in the catchment </w:t>
      </w:r>
      <w:proofErr w:type="gramStart"/>
      <w:r w:rsidRPr="00D84B65">
        <w:rPr>
          <w:rFonts w:ascii="Arial" w:eastAsia="MS Mincho" w:hAnsi="Arial" w:cs="Arial"/>
          <w:color w:val="auto"/>
          <w:sz w:val="22"/>
          <w:szCs w:val="22"/>
        </w:rPr>
        <w:t>area;</w:t>
      </w:r>
      <w:proofErr w:type="gramEnd"/>
    </w:p>
    <w:p w14:paraId="75952910" w14:textId="77777777" w:rsidR="0009725D" w:rsidRPr="00D84B65" w:rsidRDefault="0009725D" w:rsidP="00D84B65">
      <w:pPr>
        <w:pStyle w:val="Default"/>
        <w:numPr>
          <w:ilvl w:val="0"/>
          <w:numId w:val="51"/>
        </w:numPr>
        <w:spacing w:after="120" w:line="360" w:lineRule="auto"/>
        <w:rPr>
          <w:rFonts w:ascii="Arial" w:eastAsia="MS Mincho" w:hAnsi="Arial" w:cs="Arial"/>
          <w:color w:val="auto"/>
          <w:sz w:val="22"/>
          <w:szCs w:val="22"/>
        </w:rPr>
      </w:pPr>
      <w:r w:rsidRPr="00D84B65">
        <w:rPr>
          <w:rFonts w:ascii="Arial" w:eastAsia="MS Mincho" w:hAnsi="Arial" w:cs="Arial"/>
          <w:color w:val="auto"/>
          <w:sz w:val="22"/>
          <w:szCs w:val="22"/>
        </w:rPr>
        <w:t xml:space="preserve">support the creation of a sense of place within the community including through the enhancement of the built </w:t>
      </w:r>
      <w:proofErr w:type="gramStart"/>
      <w:r w:rsidRPr="00D84B65">
        <w:rPr>
          <w:rFonts w:ascii="Arial" w:eastAsia="MS Mincho" w:hAnsi="Arial" w:cs="Arial"/>
          <w:color w:val="auto"/>
          <w:sz w:val="22"/>
          <w:szCs w:val="22"/>
        </w:rPr>
        <w:t>environment;</w:t>
      </w:r>
      <w:proofErr w:type="gramEnd"/>
    </w:p>
    <w:p w14:paraId="76553D4D" w14:textId="77777777" w:rsidR="0009725D" w:rsidRPr="00D84B65" w:rsidRDefault="0009725D" w:rsidP="00D84B65">
      <w:pPr>
        <w:pStyle w:val="Default"/>
        <w:numPr>
          <w:ilvl w:val="0"/>
          <w:numId w:val="51"/>
        </w:numPr>
        <w:spacing w:after="120" w:line="360" w:lineRule="auto"/>
        <w:rPr>
          <w:rFonts w:ascii="Arial" w:eastAsia="MS Mincho" w:hAnsi="Arial" w:cs="Arial"/>
          <w:color w:val="auto"/>
          <w:sz w:val="22"/>
          <w:szCs w:val="22"/>
        </w:rPr>
      </w:pPr>
      <w:r w:rsidRPr="00D84B65">
        <w:rPr>
          <w:rFonts w:ascii="Arial" w:eastAsia="MS Mincho" w:hAnsi="Arial" w:cs="Arial"/>
          <w:color w:val="auto"/>
          <w:sz w:val="22"/>
          <w:szCs w:val="22"/>
        </w:rPr>
        <w:t>address health and safety issues; and/or,</w:t>
      </w:r>
    </w:p>
    <w:p w14:paraId="3F1DA1CB" w14:textId="77777777" w:rsidR="0009725D" w:rsidRPr="00D84B65" w:rsidRDefault="0009725D" w:rsidP="00D84B65">
      <w:pPr>
        <w:pStyle w:val="Default"/>
        <w:numPr>
          <w:ilvl w:val="0"/>
          <w:numId w:val="51"/>
        </w:numPr>
        <w:spacing w:after="120" w:line="360" w:lineRule="auto"/>
        <w:rPr>
          <w:rFonts w:ascii="Arial" w:hAnsi="Arial" w:cs="Arial"/>
          <w:color w:val="auto"/>
          <w:sz w:val="22"/>
          <w:szCs w:val="22"/>
        </w:rPr>
      </w:pPr>
      <w:r w:rsidRPr="00D84B65">
        <w:rPr>
          <w:rFonts w:ascii="Arial" w:hAnsi="Arial" w:cs="Arial"/>
          <w:color w:val="auto"/>
          <w:sz w:val="22"/>
          <w:szCs w:val="22"/>
        </w:rPr>
        <w:t xml:space="preserve">invest in technology which will be accessed by </w:t>
      </w:r>
      <w:r w:rsidRPr="00D84B65">
        <w:rPr>
          <w:rFonts w:ascii="Arial" w:hAnsi="Arial" w:cs="Arial"/>
          <w:sz w:val="22"/>
          <w:szCs w:val="22"/>
        </w:rPr>
        <w:t>individuals and communities that are impacted by disadvantage</w:t>
      </w:r>
      <w:r w:rsidRPr="00D84B65">
        <w:rPr>
          <w:rFonts w:ascii="Arial" w:hAnsi="Arial" w:cs="Arial"/>
          <w:color w:val="auto"/>
          <w:sz w:val="22"/>
          <w:szCs w:val="22"/>
        </w:rPr>
        <w:t>.</w:t>
      </w:r>
    </w:p>
    <w:p w14:paraId="71345D71" w14:textId="77777777" w:rsidR="0009725D" w:rsidRDefault="0009725D" w:rsidP="00D84B65">
      <w:pPr>
        <w:pStyle w:val="PlainText"/>
        <w:spacing w:before="0" w:beforeAutospacing="0" w:after="120" w:afterAutospacing="0" w:line="360" w:lineRule="auto"/>
        <w:jc w:val="left"/>
        <w:rPr>
          <w:rFonts w:eastAsia="Times New Roman"/>
          <w:sz w:val="22"/>
          <w:szCs w:val="22"/>
          <w:lang w:eastAsia="en-IE"/>
        </w:rPr>
      </w:pPr>
      <w:r w:rsidRPr="00D84B65">
        <w:rPr>
          <w:sz w:val="22"/>
          <w:szCs w:val="22"/>
        </w:rPr>
        <w:t xml:space="preserve">Projects may also be judged having regard to additional criteria deemed appropriate by the LCDC which demonstrate the added value of the project or element of a project in </w:t>
      </w:r>
      <w:r w:rsidRPr="00D84B65">
        <w:rPr>
          <w:rFonts w:eastAsia="Times New Roman"/>
          <w:sz w:val="22"/>
          <w:szCs w:val="22"/>
          <w:lang w:eastAsia="en-IE"/>
        </w:rPr>
        <w:t>suitably addressing the programme's aims in each Local Authority administrative area.</w:t>
      </w:r>
    </w:p>
    <w:p w14:paraId="35758438" w14:textId="561C3E51" w:rsidR="00854F4D" w:rsidRDefault="00854F4D" w:rsidP="00D84B65">
      <w:pPr>
        <w:pStyle w:val="PlainText"/>
        <w:spacing w:before="0" w:beforeAutospacing="0" w:after="120" w:afterAutospacing="0" w:line="360" w:lineRule="auto"/>
        <w:jc w:val="left"/>
        <w:rPr>
          <w:rFonts w:eastAsia="Times New Roman"/>
          <w:sz w:val="22"/>
          <w:szCs w:val="22"/>
          <w:lang w:eastAsia="en-IE"/>
        </w:rPr>
      </w:pPr>
      <w:r w:rsidRPr="0064555D">
        <w:rPr>
          <w:rFonts w:eastAsia="Times New Roman"/>
          <w:sz w:val="22"/>
          <w:szCs w:val="22"/>
          <w:highlight w:val="yellow"/>
          <w:lang w:eastAsia="en-IE"/>
        </w:rPr>
        <w:t>In Co. Monaghan, the LCDC has agreed the following local criteria will apply:</w:t>
      </w:r>
    </w:p>
    <w:p w14:paraId="643510A3" w14:textId="0F4AE4AC" w:rsidR="00854F4D" w:rsidRDefault="00854F4D" w:rsidP="00854F4D">
      <w:pPr>
        <w:pStyle w:val="PlainText"/>
        <w:numPr>
          <w:ilvl w:val="0"/>
          <w:numId w:val="63"/>
        </w:numPr>
        <w:spacing w:before="0" w:beforeAutospacing="0" w:after="120" w:afterAutospacing="0" w:line="360" w:lineRule="auto"/>
        <w:jc w:val="left"/>
        <w:rPr>
          <w:rFonts w:eastAsia="Times New Roman"/>
          <w:sz w:val="22"/>
          <w:szCs w:val="22"/>
          <w:lang w:eastAsia="en-IE"/>
        </w:rPr>
      </w:pPr>
      <w:r>
        <w:rPr>
          <w:rFonts w:eastAsia="Times New Roman"/>
          <w:sz w:val="22"/>
          <w:szCs w:val="22"/>
          <w:lang w:eastAsia="en-IE"/>
        </w:rPr>
        <w:t>a maximum grant of €7,500 will apply</w:t>
      </w:r>
    </w:p>
    <w:p w14:paraId="199E2160" w14:textId="2F2C7EA9" w:rsidR="00854F4D" w:rsidRDefault="00854F4D" w:rsidP="00854F4D">
      <w:pPr>
        <w:pStyle w:val="PlainText"/>
        <w:numPr>
          <w:ilvl w:val="0"/>
          <w:numId w:val="63"/>
        </w:numPr>
        <w:spacing w:before="0" w:beforeAutospacing="0" w:after="120" w:afterAutospacing="0" w:line="360" w:lineRule="auto"/>
        <w:jc w:val="left"/>
        <w:rPr>
          <w:rFonts w:eastAsia="Times New Roman"/>
          <w:sz w:val="22"/>
          <w:szCs w:val="22"/>
          <w:lang w:eastAsia="en-IE"/>
        </w:rPr>
      </w:pPr>
      <w:r>
        <w:rPr>
          <w:rFonts w:eastAsia="Times New Roman"/>
          <w:sz w:val="22"/>
          <w:szCs w:val="22"/>
          <w:lang w:eastAsia="en-IE"/>
        </w:rPr>
        <w:t>30% of the funding shall be disbursed in grants of €1,000 or less</w:t>
      </w:r>
    </w:p>
    <w:p w14:paraId="0826D002" w14:textId="59636F6A" w:rsidR="00854F4D" w:rsidRPr="003E3AEB" w:rsidRDefault="003E3AEB" w:rsidP="00854F4D">
      <w:pPr>
        <w:pStyle w:val="PlainText"/>
        <w:numPr>
          <w:ilvl w:val="0"/>
          <w:numId w:val="63"/>
        </w:numPr>
        <w:spacing w:before="0" w:beforeAutospacing="0" w:after="120" w:afterAutospacing="0" w:line="360" w:lineRule="auto"/>
        <w:jc w:val="left"/>
        <w:rPr>
          <w:rFonts w:eastAsia="Times New Roman"/>
          <w:sz w:val="22"/>
          <w:szCs w:val="22"/>
          <w:lang w:eastAsia="en-IE"/>
        </w:rPr>
      </w:pPr>
      <w:r>
        <w:rPr>
          <w:rFonts w:eastAsia="Times New Roman"/>
          <w:sz w:val="22"/>
          <w:szCs w:val="22"/>
          <w:lang w:eastAsia="en-IE"/>
        </w:rPr>
        <w:t xml:space="preserve">Monaghan LCDC wishes to support projects which tackles social exclusion, disadvantage and marginalisation, migrant integration and/ tackle disadvantage, </w:t>
      </w:r>
      <w:r w:rsidRPr="003E3AEB">
        <w:rPr>
          <w:rFonts w:eastAsia="Times New Roman"/>
          <w:sz w:val="22"/>
          <w:szCs w:val="22"/>
          <w:lang w:val="ga-IE" w:eastAsia="en-IE"/>
        </w:rPr>
        <w:t xml:space="preserve">particularly those which promote migrant integration and the achievement of an Age Friendly County. </w:t>
      </w:r>
      <w:bookmarkStart w:id="11" w:name="_Hlk218699177"/>
      <w:r w:rsidRPr="003E3AEB">
        <w:rPr>
          <w:rFonts w:eastAsia="Times New Roman"/>
          <w:sz w:val="22"/>
          <w:szCs w:val="22"/>
          <w:lang w:val="ga-IE" w:eastAsia="en-IE"/>
        </w:rPr>
        <w:t xml:space="preserve">Advice is available from the Community Support Team at the contact details </w:t>
      </w:r>
      <w:r>
        <w:rPr>
          <w:rFonts w:eastAsia="Times New Roman"/>
          <w:sz w:val="22"/>
          <w:szCs w:val="22"/>
          <w:lang w:val="ga-IE" w:eastAsia="en-IE"/>
        </w:rPr>
        <w:t xml:space="preserve">provided </w:t>
      </w:r>
      <w:r w:rsidR="003D0BF5">
        <w:rPr>
          <w:rFonts w:eastAsia="Times New Roman"/>
          <w:sz w:val="22"/>
          <w:szCs w:val="22"/>
          <w:lang w:val="ga-IE" w:eastAsia="en-IE"/>
        </w:rPr>
        <w:t>at the end</w:t>
      </w:r>
      <w:r>
        <w:rPr>
          <w:rFonts w:eastAsia="Times New Roman"/>
          <w:sz w:val="22"/>
          <w:szCs w:val="22"/>
          <w:lang w:val="ga-IE" w:eastAsia="en-IE"/>
        </w:rPr>
        <w:t xml:space="preserve"> of these Guidelines</w:t>
      </w:r>
      <w:r w:rsidRPr="003E3AEB">
        <w:rPr>
          <w:rFonts w:eastAsia="Times New Roman"/>
          <w:sz w:val="22"/>
          <w:szCs w:val="22"/>
          <w:lang w:val="ga-IE" w:eastAsia="en-IE"/>
        </w:rPr>
        <w:t>.</w:t>
      </w:r>
    </w:p>
    <w:p w14:paraId="37765B8A" w14:textId="2AD2F6BA" w:rsidR="003E3AEB" w:rsidRPr="00D84B65" w:rsidRDefault="003E3AEB" w:rsidP="00854F4D">
      <w:pPr>
        <w:pStyle w:val="PlainText"/>
        <w:numPr>
          <w:ilvl w:val="0"/>
          <w:numId w:val="63"/>
        </w:numPr>
        <w:spacing w:before="0" w:beforeAutospacing="0" w:after="120" w:afterAutospacing="0" w:line="360" w:lineRule="auto"/>
        <w:jc w:val="left"/>
        <w:rPr>
          <w:rFonts w:eastAsia="Times New Roman"/>
          <w:sz w:val="22"/>
          <w:szCs w:val="22"/>
          <w:lang w:eastAsia="en-IE"/>
        </w:rPr>
      </w:pPr>
      <w:r>
        <w:rPr>
          <w:rFonts w:eastAsia="Times New Roman"/>
          <w:sz w:val="22"/>
          <w:szCs w:val="22"/>
          <w:lang w:val="ga-IE" w:eastAsia="en-IE"/>
        </w:rPr>
        <w:t>As the Sports Capital Programme is expected to open to new applications in 2026, Monaghan LCDC has decided that applications for funding for sports equipment and construction</w:t>
      </w:r>
      <w:r w:rsidR="003D0BF5">
        <w:rPr>
          <w:rFonts w:eastAsia="Times New Roman"/>
          <w:sz w:val="22"/>
          <w:szCs w:val="22"/>
          <w:lang w:val="ga-IE" w:eastAsia="en-IE"/>
        </w:rPr>
        <w:t>/ upgrading</w:t>
      </w:r>
      <w:r>
        <w:rPr>
          <w:rFonts w:eastAsia="Times New Roman"/>
          <w:sz w:val="22"/>
          <w:szCs w:val="22"/>
          <w:lang w:val="ga-IE" w:eastAsia="en-IE"/>
        </w:rPr>
        <w:t xml:space="preserve"> of sports facilities, whilst eligible for assistance under the LEP, will </w:t>
      </w:r>
      <w:r w:rsidR="003D0BF5">
        <w:rPr>
          <w:rFonts w:eastAsia="Times New Roman"/>
          <w:sz w:val="22"/>
          <w:szCs w:val="22"/>
          <w:lang w:val="ga-IE" w:eastAsia="en-IE"/>
        </w:rPr>
        <w:t xml:space="preserve">be a low priority for assistance, where it can reasonably be expected that </w:t>
      </w:r>
      <w:r w:rsidR="003D0BF5">
        <w:rPr>
          <w:rFonts w:eastAsia="Times New Roman"/>
          <w:sz w:val="22"/>
          <w:szCs w:val="22"/>
          <w:lang w:val="ga-IE" w:eastAsia="en-IE"/>
        </w:rPr>
        <w:lastRenderedPageBreak/>
        <w:t>the work/ equipment will be eligible for assistance under the Sports Capital Programme.</w:t>
      </w:r>
    </w:p>
    <w:bookmarkEnd w:id="11"/>
    <w:p w14:paraId="505993D9" w14:textId="77777777" w:rsidR="0009725D" w:rsidRPr="0022448C" w:rsidRDefault="0009725D" w:rsidP="003C79F3">
      <w:pPr>
        <w:spacing w:after="120" w:line="360" w:lineRule="auto"/>
        <w:rPr>
          <w:rFonts w:ascii="Arial" w:hAnsi="Arial" w:cs="Arial"/>
          <w:color w:val="FF0000"/>
          <w:szCs w:val="24"/>
        </w:rPr>
      </w:pPr>
    </w:p>
    <w:p w14:paraId="1789CA65" w14:textId="2472493B" w:rsidR="0009725D" w:rsidRPr="0009725D" w:rsidRDefault="0009725D"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lang w:eastAsia="en-IE"/>
        </w:rPr>
      </w:pPr>
      <w:bookmarkStart w:id="12" w:name="_Toc214436188"/>
      <w:r w:rsidRPr="0009725D">
        <w:rPr>
          <w:rFonts w:ascii="Arial" w:eastAsia="Cambria" w:hAnsi="Arial" w:cs="Arial"/>
          <w:b/>
          <w:bCs/>
          <w:color w:val="004D44"/>
          <w:kern w:val="32"/>
          <w:sz w:val="36"/>
          <w:u w:color="000000"/>
          <w:bdr w:val="nil"/>
          <w:lang w:eastAsia="en-IE"/>
        </w:rPr>
        <w:t>Corporate Governance</w:t>
      </w:r>
      <w:bookmarkEnd w:id="12"/>
      <w:r w:rsidRPr="0009725D">
        <w:rPr>
          <w:rFonts w:ascii="Arial" w:eastAsia="Cambria" w:hAnsi="Arial" w:cs="Arial"/>
          <w:b/>
          <w:bCs/>
          <w:color w:val="004D44"/>
          <w:kern w:val="32"/>
          <w:sz w:val="36"/>
          <w:u w:color="000000"/>
          <w:bdr w:val="nil"/>
          <w:lang w:eastAsia="en-IE"/>
        </w:rPr>
        <w:t xml:space="preserve"> </w:t>
      </w:r>
    </w:p>
    <w:p w14:paraId="1C264C7A" w14:textId="047C732A" w:rsidR="0009725D" w:rsidRPr="005E72A7" w:rsidRDefault="0009725D" w:rsidP="005E72A7">
      <w:pPr>
        <w:pStyle w:val="Heading2"/>
        <w:spacing w:before="0" w:after="120" w:line="360" w:lineRule="auto"/>
        <w:ind w:left="576" w:hanging="576"/>
        <w:rPr>
          <w:rFonts w:eastAsia="Cambria"/>
          <w:b w:val="0"/>
          <w:u w:color="000000"/>
          <w:bdr w:val="nil"/>
        </w:rPr>
      </w:pPr>
      <w:bookmarkStart w:id="13" w:name="_Toc214436189"/>
      <w:r w:rsidRPr="005E72A7">
        <w:rPr>
          <w:rFonts w:eastAsia="Cambria"/>
          <w:u w:color="000000"/>
          <w:bdr w:val="nil"/>
        </w:rPr>
        <w:t>6.</w:t>
      </w:r>
      <w:r w:rsidR="00D95CBA">
        <w:rPr>
          <w:rFonts w:eastAsia="Cambria"/>
          <w:u w:color="000000"/>
          <w:bdr w:val="nil"/>
        </w:rPr>
        <w:t>1</w:t>
      </w:r>
      <w:r w:rsidRPr="005E72A7">
        <w:rPr>
          <w:rFonts w:eastAsia="Cambria"/>
          <w:u w:color="000000"/>
          <w:bdr w:val="nil"/>
        </w:rPr>
        <w:t xml:space="preserve"> Monitoring</w:t>
      </w:r>
      <w:bookmarkEnd w:id="13"/>
      <w:r w:rsidRPr="005E72A7">
        <w:rPr>
          <w:rFonts w:eastAsia="Cambria"/>
          <w:u w:color="000000"/>
          <w:bdr w:val="nil"/>
        </w:rPr>
        <w:t xml:space="preserve"> </w:t>
      </w:r>
    </w:p>
    <w:p w14:paraId="04509840" w14:textId="53D953AB" w:rsidR="0009725D" w:rsidRPr="005E72A7" w:rsidRDefault="0009725D" w:rsidP="005E72A7">
      <w:pPr>
        <w:pStyle w:val="PlainText"/>
        <w:spacing w:before="0" w:beforeAutospacing="0" w:after="120" w:afterAutospacing="0" w:line="360" w:lineRule="auto"/>
        <w:jc w:val="left"/>
        <w:rPr>
          <w:rStyle w:val="Hyperlink"/>
          <w:color w:val="00B0F0"/>
          <w:sz w:val="22"/>
          <w:szCs w:val="22"/>
        </w:rPr>
      </w:pPr>
      <w:r w:rsidRPr="005E72A7">
        <w:rPr>
          <w:sz w:val="22"/>
          <w:szCs w:val="22"/>
        </w:rPr>
        <w:t xml:space="preserve">Grantees will be required to comply with the highest standard of transparency and accountability as documented in </w:t>
      </w:r>
      <w:r w:rsidR="009565E6" w:rsidRPr="009565E6">
        <w:rPr>
          <w:sz w:val="22"/>
          <w:szCs w:val="22"/>
        </w:rPr>
        <w:t>Department of Public Expenditure, Infrastructure, Public Service Reform and Digitalisation</w:t>
      </w:r>
      <w:r w:rsidR="009565E6" w:rsidRPr="009565E6" w:rsidDel="009565E6">
        <w:rPr>
          <w:sz w:val="22"/>
          <w:szCs w:val="22"/>
        </w:rPr>
        <w:t xml:space="preserve"> </w:t>
      </w:r>
      <w:r w:rsidR="009565E6">
        <w:rPr>
          <w:sz w:val="22"/>
          <w:szCs w:val="22"/>
        </w:rPr>
        <w:t>‘</w:t>
      </w:r>
      <w:r w:rsidRPr="005E72A7">
        <w:rPr>
          <w:sz w:val="22"/>
          <w:szCs w:val="22"/>
        </w:rPr>
        <w:t>Circular 13/2014 - Management of and Accountability for Grants from Exchequer Funds</w:t>
      </w:r>
      <w:r w:rsidR="009565E6">
        <w:rPr>
          <w:rStyle w:val="FootnoteReference"/>
          <w:sz w:val="22"/>
          <w:szCs w:val="22"/>
        </w:rPr>
        <w:footnoteReference w:id="3"/>
      </w:r>
      <w:r w:rsidR="009565E6">
        <w:rPr>
          <w:sz w:val="22"/>
          <w:szCs w:val="22"/>
        </w:rPr>
        <w:t>.’</w:t>
      </w:r>
    </w:p>
    <w:p w14:paraId="22ED7E02" w14:textId="1EC41DA4" w:rsidR="0009725D" w:rsidRDefault="0009725D" w:rsidP="005E72A7">
      <w:pPr>
        <w:pStyle w:val="PlainText"/>
        <w:spacing w:before="0" w:beforeAutospacing="0" w:after="120" w:afterAutospacing="0" w:line="360" w:lineRule="auto"/>
        <w:jc w:val="left"/>
        <w:rPr>
          <w:sz w:val="22"/>
          <w:szCs w:val="22"/>
        </w:rPr>
      </w:pPr>
      <w:r w:rsidRPr="005E72A7">
        <w:rPr>
          <w:sz w:val="22"/>
          <w:szCs w:val="22"/>
        </w:rPr>
        <w:t xml:space="preserve">The overall principle is that there should be transparency and accountability in the management of public funds, in line with </w:t>
      </w:r>
      <w:r w:rsidRPr="00C3332E">
        <w:rPr>
          <w:sz w:val="22"/>
          <w:szCs w:val="22"/>
        </w:rPr>
        <w:t>economy</w:t>
      </w:r>
      <w:r w:rsidRPr="005E72A7">
        <w:rPr>
          <w:sz w:val="22"/>
          <w:szCs w:val="22"/>
        </w:rPr>
        <w:t xml:space="preserve">, efficiency and effectiveness. The circular </w:t>
      </w:r>
      <w:r w:rsidRPr="003C79F3">
        <w:rPr>
          <w:sz w:val="22"/>
          <w:szCs w:val="22"/>
        </w:rPr>
        <w:t xml:space="preserve">outlines, for example, that grant recipients should not </w:t>
      </w:r>
      <w:r w:rsidRPr="005E72A7">
        <w:rPr>
          <w:sz w:val="22"/>
          <w:szCs w:val="22"/>
        </w:rPr>
        <w:t xml:space="preserve">dispose of </w:t>
      </w:r>
      <w:r w:rsidR="009565E6" w:rsidRPr="009565E6">
        <w:rPr>
          <w:sz w:val="22"/>
          <w:szCs w:val="22"/>
        </w:rPr>
        <w:t>publicly</w:t>
      </w:r>
      <w:r w:rsidRPr="005E72A7">
        <w:rPr>
          <w:sz w:val="22"/>
          <w:szCs w:val="22"/>
        </w:rPr>
        <w:t xml:space="preserve"> funded assets without </w:t>
      </w:r>
      <w:r w:rsidR="005E72A7">
        <w:rPr>
          <w:sz w:val="22"/>
          <w:szCs w:val="22"/>
        </w:rPr>
        <w:t xml:space="preserve">receiving </w:t>
      </w:r>
      <w:r w:rsidRPr="005E72A7">
        <w:rPr>
          <w:sz w:val="22"/>
          <w:szCs w:val="22"/>
        </w:rPr>
        <w:t>prior approval</w:t>
      </w:r>
      <w:r w:rsidR="005E72A7">
        <w:rPr>
          <w:sz w:val="22"/>
          <w:szCs w:val="22"/>
        </w:rPr>
        <w:t xml:space="preserve"> from the LCDC</w:t>
      </w:r>
      <w:r w:rsidRPr="005E72A7">
        <w:rPr>
          <w:sz w:val="22"/>
          <w:szCs w:val="22"/>
        </w:rPr>
        <w:t>.</w:t>
      </w:r>
    </w:p>
    <w:p w14:paraId="6A04B475" w14:textId="77777777" w:rsidR="009565E6" w:rsidRPr="002A7B3B" w:rsidRDefault="009565E6" w:rsidP="002A7B3B">
      <w:pPr>
        <w:pStyle w:val="PlainText"/>
        <w:spacing w:before="0" w:beforeAutospacing="0" w:after="120" w:afterAutospacing="0" w:line="360" w:lineRule="auto"/>
        <w:jc w:val="left"/>
        <w:rPr>
          <w:sz w:val="22"/>
          <w:szCs w:val="22"/>
        </w:rPr>
      </w:pPr>
    </w:p>
    <w:p w14:paraId="0C07D365" w14:textId="193E0659" w:rsidR="0009725D" w:rsidRPr="002A7B3B" w:rsidRDefault="0009725D" w:rsidP="002A7B3B">
      <w:pPr>
        <w:pStyle w:val="Heading2"/>
        <w:spacing w:before="0" w:after="120" w:line="360" w:lineRule="auto"/>
        <w:ind w:left="576" w:hanging="576"/>
        <w:rPr>
          <w:rFonts w:eastAsia="Cambria"/>
          <w:b w:val="0"/>
          <w:u w:color="000000"/>
          <w:bdr w:val="nil"/>
        </w:rPr>
      </w:pPr>
      <w:bookmarkStart w:id="14" w:name="_Toc214436190"/>
      <w:r w:rsidRPr="002A7B3B">
        <w:rPr>
          <w:rFonts w:eastAsia="Cambria"/>
          <w:u w:color="000000"/>
          <w:bdr w:val="nil"/>
        </w:rPr>
        <w:t>6.</w:t>
      </w:r>
      <w:r w:rsidR="00D95CBA">
        <w:rPr>
          <w:rFonts w:eastAsia="Cambria"/>
          <w:u w:color="000000"/>
          <w:bdr w:val="nil"/>
        </w:rPr>
        <w:t>2</w:t>
      </w:r>
      <w:r w:rsidRPr="002A7B3B">
        <w:rPr>
          <w:rFonts w:eastAsia="Cambria"/>
          <w:u w:color="000000"/>
          <w:bdr w:val="nil"/>
        </w:rPr>
        <w:t xml:space="preserve"> Governance </w:t>
      </w:r>
      <w:r w:rsidR="00825016">
        <w:rPr>
          <w:rFonts w:eastAsia="Cambria"/>
          <w:u w:color="000000"/>
          <w:bdr w:val="nil"/>
        </w:rPr>
        <w:t>Code</w:t>
      </w:r>
      <w:bookmarkEnd w:id="14"/>
    </w:p>
    <w:p w14:paraId="3A785C76" w14:textId="73E59055" w:rsidR="0009725D" w:rsidRPr="002A7B3B" w:rsidRDefault="0009725D" w:rsidP="002A7B3B">
      <w:pPr>
        <w:pStyle w:val="PlainText"/>
        <w:spacing w:before="0" w:beforeAutospacing="0" w:after="120" w:afterAutospacing="0" w:line="360" w:lineRule="auto"/>
        <w:jc w:val="left"/>
        <w:rPr>
          <w:sz w:val="22"/>
          <w:szCs w:val="22"/>
        </w:rPr>
      </w:pPr>
      <w:r w:rsidRPr="002A7B3B">
        <w:rPr>
          <w:sz w:val="22"/>
          <w:szCs w:val="22"/>
        </w:rPr>
        <w:t>The Department is encouraging funded bodies to adopt the Governance Code</w:t>
      </w:r>
      <w:r w:rsidR="009565E6">
        <w:rPr>
          <w:rStyle w:val="FootnoteReference"/>
          <w:sz w:val="22"/>
          <w:szCs w:val="22"/>
        </w:rPr>
        <w:footnoteReference w:id="4"/>
      </w:r>
      <w:r w:rsidR="00642062">
        <w:rPr>
          <w:sz w:val="22"/>
          <w:szCs w:val="22"/>
        </w:rPr>
        <w:t>:</w:t>
      </w:r>
      <w:r w:rsidRPr="002A7B3B">
        <w:rPr>
          <w:sz w:val="22"/>
          <w:szCs w:val="22"/>
        </w:rPr>
        <w:t xml:space="preserve"> a </w:t>
      </w:r>
      <w:r w:rsidR="00642062">
        <w:rPr>
          <w:sz w:val="22"/>
          <w:szCs w:val="22"/>
        </w:rPr>
        <w:t>C</w:t>
      </w:r>
      <w:r w:rsidRPr="002A7B3B">
        <w:rPr>
          <w:sz w:val="22"/>
          <w:szCs w:val="22"/>
        </w:rPr>
        <w:t>ode of Practice for Good Governance of Community, Voluntary and Charitable Organisations</w:t>
      </w:r>
      <w:r w:rsidR="00642062">
        <w:rPr>
          <w:sz w:val="22"/>
          <w:szCs w:val="22"/>
        </w:rPr>
        <w:t xml:space="preserve"> in Ireland</w:t>
      </w:r>
      <w:r w:rsidRPr="002A7B3B">
        <w:rPr>
          <w:sz w:val="22"/>
          <w:szCs w:val="22"/>
        </w:rPr>
        <w:t xml:space="preserve">, which will assist in achieving excellence in all areas of their work. The Governance Code </w:t>
      </w:r>
      <w:r w:rsidR="00DF56DE">
        <w:rPr>
          <w:sz w:val="22"/>
          <w:szCs w:val="22"/>
        </w:rPr>
        <w:t>requests</w:t>
      </w:r>
      <w:r w:rsidR="00DF56DE" w:rsidRPr="002A7B3B">
        <w:rPr>
          <w:sz w:val="22"/>
          <w:szCs w:val="22"/>
        </w:rPr>
        <w:t xml:space="preserve"> </w:t>
      </w:r>
      <w:r w:rsidRPr="002A7B3B">
        <w:rPr>
          <w:sz w:val="22"/>
          <w:szCs w:val="22"/>
        </w:rPr>
        <w:t xml:space="preserve">organisations to agree to operate to key principles in order to run their organisation more effectively in areas such as leadership, transparency and accountability and behaving with integrity.  </w:t>
      </w:r>
    </w:p>
    <w:p w14:paraId="67C2A2AD" w14:textId="77777777" w:rsidR="0009725D" w:rsidRPr="002A7B3B" w:rsidRDefault="0009725D" w:rsidP="002A7B3B">
      <w:pPr>
        <w:pStyle w:val="PlainText"/>
        <w:spacing w:before="0" w:beforeAutospacing="0" w:after="120" w:afterAutospacing="0" w:line="360" w:lineRule="auto"/>
        <w:jc w:val="left"/>
        <w:rPr>
          <w:sz w:val="22"/>
          <w:szCs w:val="22"/>
        </w:rPr>
      </w:pPr>
    </w:p>
    <w:p w14:paraId="7B24233F" w14:textId="79FF18C8" w:rsidR="0009725D" w:rsidRPr="0009725D" w:rsidRDefault="0009725D"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lang w:eastAsia="en-IE"/>
        </w:rPr>
      </w:pPr>
      <w:bookmarkStart w:id="15" w:name="_Toc213141712"/>
      <w:bookmarkStart w:id="16" w:name="_Toc213143216"/>
      <w:bookmarkStart w:id="17" w:name="_Toc213141713"/>
      <w:bookmarkStart w:id="18" w:name="_Toc213143217"/>
      <w:bookmarkStart w:id="19" w:name="_Toc213141714"/>
      <w:bookmarkStart w:id="20" w:name="_Toc213143218"/>
      <w:bookmarkStart w:id="21" w:name="_Toc213141715"/>
      <w:bookmarkStart w:id="22" w:name="_Toc213143219"/>
      <w:bookmarkStart w:id="23" w:name="_Toc214436191"/>
      <w:bookmarkEnd w:id="15"/>
      <w:bookmarkEnd w:id="16"/>
      <w:bookmarkEnd w:id="17"/>
      <w:bookmarkEnd w:id="18"/>
      <w:bookmarkEnd w:id="19"/>
      <w:bookmarkEnd w:id="20"/>
      <w:bookmarkEnd w:id="21"/>
      <w:bookmarkEnd w:id="22"/>
      <w:r w:rsidRPr="0009725D">
        <w:rPr>
          <w:rFonts w:ascii="Arial" w:eastAsia="Cambria" w:hAnsi="Arial" w:cs="Arial"/>
          <w:b/>
          <w:bCs/>
          <w:color w:val="004D44"/>
          <w:kern w:val="32"/>
          <w:sz w:val="36"/>
          <w:u w:color="000000"/>
          <w:bdr w:val="nil"/>
          <w:lang w:eastAsia="en-IE"/>
        </w:rPr>
        <w:t>Approval Procedures</w:t>
      </w:r>
      <w:bookmarkEnd w:id="23"/>
    </w:p>
    <w:p w14:paraId="3E25EF48" w14:textId="0E1C5241" w:rsidR="0009725D" w:rsidRPr="000A0FC8" w:rsidRDefault="00BD2656" w:rsidP="002A7B3B">
      <w:pPr>
        <w:tabs>
          <w:tab w:val="left" w:pos="0"/>
          <w:tab w:val="right" w:pos="9087"/>
        </w:tabs>
        <w:spacing w:after="120" w:line="360" w:lineRule="auto"/>
        <w:rPr>
          <w:rFonts w:ascii="Arial" w:hAnsi="Arial" w:cs="Arial"/>
          <w:iCs/>
        </w:rPr>
      </w:pPr>
      <w:r>
        <w:rPr>
          <w:rFonts w:ascii="Arial" w:hAnsi="Arial" w:cs="Arial"/>
          <w:iCs/>
        </w:rPr>
        <w:t xml:space="preserve">The </w:t>
      </w:r>
      <w:r w:rsidR="0009725D" w:rsidRPr="000A0FC8">
        <w:rPr>
          <w:rFonts w:ascii="Arial" w:hAnsi="Arial" w:cs="Arial"/>
          <w:iCs/>
        </w:rPr>
        <w:t>LCDC will review</w:t>
      </w:r>
      <w:r>
        <w:rPr>
          <w:rFonts w:ascii="Arial" w:hAnsi="Arial" w:cs="Arial"/>
          <w:iCs/>
        </w:rPr>
        <w:t xml:space="preserve"> and assess a</w:t>
      </w:r>
      <w:r w:rsidRPr="000A0FC8">
        <w:rPr>
          <w:rFonts w:ascii="Arial" w:hAnsi="Arial" w:cs="Arial"/>
          <w:iCs/>
        </w:rPr>
        <w:t xml:space="preserve">ll applications for funding </w:t>
      </w:r>
      <w:r>
        <w:rPr>
          <w:rFonts w:ascii="Arial" w:hAnsi="Arial" w:cs="Arial"/>
          <w:iCs/>
        </w:rPr>
        <w:t xml:space="preserve">received </w:t>
      </w:r>
      <w:r w:rsidRPr="000A0FC8">
        <w:rPr>
          <w:rFonts w:ascii="Arial" w:hAnsi="Arial" w:cs="Arial"/>
          <w:iCs/>
        </w:rPr>
        <w:t xml:space="preserve">under this </w:t>
      </w:r>
      <w:r>
        <w:rPr>
          <w:rFonts w:ascii="Arial" w:hAnsi="Arial" w:cs="Arial"/>
          <w:iCs/>
        </w:rPr>
        <w:t>P</w:t>
      </w:r>
      <w:r w:rsidRPr="000A0FC8">
        <w:rPr>
          <w:rFonts w:ascii="Arial" w:hAnsi="Arial" w:cs="Arial"/>
        </w:rPr>
        <w:t>rogramme</w:t>
      </w:r>
      <w:r w:rsidRPr="000A0FC8">
        <w:rPr>
          <w:rFonts w:ascii="Arial" w:hAnsi="Arial" w:cs="Arial"/>
          <w:iCs/>
        </w:rPr>
        <w:t xml:space="preserve"> </w:t>
      </w:r>
      <w:r w:rsidR="0009725D" w:rsidRPr="000A0FC8">
        <w:rPr>
          <w:rFonts w:ascii="Arial" w:hAnsi="Arial" w:cs="Arial"/>
          <w:iCs/>
        </w:rPr>
        <w:t>to ensure consistency with the relevant Local Economic and Community Plan (LECP).</w:t>
      </w:r>
    </w:p>
    <w:p w14:paraId="0FB32ECA" w14:textId="742CD4BA" w:rsidR="0009725D" w:rsidRPr="000A0FC8" w:rsidRDefault="0009725D" w:rsidP="002A7B3B">
      <w:pPr>
        <w:spacing w:after="120" w:line="360" w:lineRule="auto"/>
        <w:rPr>
          <w:rFonts w:ascii="Arial" w:hAnsi="Arial" w:cs="Arial"/>
        </w:rPr>
      </w:pPr>
      <w:r w:rsidRPr="000A0FC8">
        <w:rPr>
          <w:rFonts w:ascii="Arial" w:hAnsi="Arial" w:cs="Arial"/>
        </w:rPr>
        <w:lastRenderedPageBreak/>
        <w:t xml:space="preserve">In deciding the final allocations of funding to projects, the LCDC may take account of a number of factors including geographical balance and the </w:t>
      </w:r>
      <w:r w:rsidR="00DF56DE">
        <w:rPr>
          <w:rFonts w:ascii="Arial" w:hAnsi="Arial" w:cs="Arial"/>
        </w:rPr>
        <w:t>need</w:t>
      </w:r>
      <w:r w:rsidR="00DF56DE" w:rsidRPr="000A0FC8">
        <w:rPr>
          <w:rFonts w:ascii="Arial" w:hAnsi="Arial" w:cs="Arial"/>
        </w:rPr>
        <w:t xml:space="preserve"> </w:t>
      </w:r>
      <w:r w:rsidRPr="000A0FC8">
        <w:rPr>
          <w:rFonts w:ascii="Arial" w:hAnsi="Arial" w:cs="Arial"/>
        </w:rPr>
        <w:t>to fund a variety of different projects and the relative disadvantage of the area where the facility is located (or will serve)</w:t>
      </w:r>
      <w:r w:rsidRPr="000A0FC8">
        <w:rPr>
          <w:rStyle w:val="FootnoteReference"/>
          <w:rFonts w:ascii="Arial" w:hAnsi="Arial" w:cs="Arial"/>
        </w:rPr>
        <w:footnoteReference w:id="5"/>
      </w:r>
      <w:r w:rsidRPr="000A0FC8">
        <w:rPr>
          <w:rFonts w:ascii="Arial" w:hAnsi="Arial" w:cs="Arial"/>
        </w:rPr>
        <w:t xml:space="preserve">. </w:t>
      </w:r>
    </w:p>
    <w:p w14:paraId="4CC2B71D" w14:textId="7370E665" w:rsidR="0009725D" w:rsidRDefault="0009725D" w:rsidP="002A7B3B">
      <w:pPr>
        <w:pStyle w:val="BodyText3"/>
        <w:spacing w:after="120" w:line="360" w:lineRule="auto"/>
        <w:rPr>
          <w:rFonts w:ascii="Arial" w:hAnsi="Arial" w:cs="Arial"/>
          <w:b w:val="0"/>
          <w:iCs/>
          <w:sz w:val="22"/>
          <w:szCs w:val="22"/>
        </w:rPr>
      </w:pPr>
      <w:r w:rsidRPr="002A7B3B">
        <w:rPr>
          <w:rFonts w:ascii="Arial" w:hAnsi="Arial" w:cs="Arial"/>
          <w:b w:val="0"/>
          <w:iCs/>
          <w:sz w:val="22"/>
          <w:szCs w:val="22"/>
        </w:rPr>
        <w:t>Following the decision, each approved project, subject to the completion of legal formalities and other requirements, will receive an offer in principle of grant-aid</w:t>
      </w:r>
      <w:r w:rsidR="00A41535">
        <w:rPr>
          <w:rFonts w:ascii="Arial" w:hAnsi="Arial" w:cs="Arial"/>
          <w:b w:val="0"/>
          <w:iCs/>
          <w:sz w:val="22"/>
          <w:szCs w:val="22"/>
        </w:rPr>
        <w:t xml:space="preserve"> from the LCDC</w:t>
      </w:r>
      <w:r w:rsidRPr="002A7B3B">
        <w:rPr>
          <w:rFonts w:ascii="Arial" w:hAnsi="Arial" w:cs="Arial"/>
          <w:b w:val="0"/>
          <w:iCs/>
          <w:sz w:val="22"/>
          <w:szCs w:val="22"/>
        </w:rPr>
        <w:t xml:space="preserve">. This </w:t>
      </w:r>
      <w:r w:rsidR="00BD2656">
        <w:rPr>
          <w:rFonts w:ascii="Arial" w:hAnsi="Arial" w:cs="Arial"/>
          <w:b w:val="0"/>
          <w:iCs/>
          <w:sz w:val="22"/>
          <w:szCs w:val="22"/>
        </w:rPr>
        <w:t xml:space="preserve">offer </w:t>
      </w:r>
      <w:r w:rsidRPr="002A7B3B">
        <w:rPr>
          <w:rFonts w:ascii="Arial" w:hAnsi="Arial" w:cs="Arial"/>
          <w:b w:val="0"/>
          <w:iCs/>
          <w:sz w:val="22"/>
          <w:szCs w:val="22"/>
        </w:rPr>
        <w:t xml:space="preserve">will be subject </w:t>
      </w:r>
      <w:r w:rsidRPr="005C6D05">
        <w:rPr>
          <w:rFonts w:ascii="Arial" w:hAnsi="Arial" w:cs="Arial"/>
          <w:b w:val="0"/>
          <w:iCs/>
          <w:sz w:val="22"/>
          <w:szCs w:val="22"/>
        </w:rPr>
        <w:t>to compliance with the relevant conditions and subject to the satisfactory acceptance by the applicant of that offer.</w:t>
      </w:r>
      <w:r w:rsidRPr="002A7B3B">
        <w:rPr>
          <w:rFonts w:ascii="Arial" w:hAnsi="Arial" w:cs="Arial"/>
          <w:b w:val="0"/>
          <w:iCs/>
          <w:sz w:val="22"/>
          <w:szCs w:val="22"/>
        </w:rPr>
        <w:t xml:space="preserve"> </w:t>
      </w:r>
    </w:p>
    <w:p w14:paraId="14184FF4" w14:textId="60630DF2" w:rsidR="00705CD8" w:rsidRPr="002A7B3B" w:rsidRDefault="00705CD8" w:rsidP="002A7B3B">
      <w:pPr>
        <w:pStyle w:val="BodyText3"/>
        <w:spacing w:after="120" w:line="360" w:lineRule="auto"/>
        <w:rPr>
          <w:rFonts w:ascii="Arial" w:hAnsi="Arial" w:cs="Arial"/>
          <w:b w:val="0"/>
          <w:iCs/>
          <w:sz w:val="22"/>
          <w:szCs w:val="22"/>
        </w:rPr>
      </w:pPr>
      <w:r>
        <w:rPr>
          <w:rFonts w:ascii="Arial" w:hAnsi="Arial" w:cs="Arial"/>
          <w:b w:val="0"/>
          <w:iCs/>
          <w:sz w:val="22"/>
          <w:szCs w:val="22"/>
        </w:rPr>
        <w:t>The LCDC must only issue funding upon receipt of invoices</w:t>
      </w:r>
      <w:r w:rsidR="00636179">
        <w:rPr>
          <w:rFonts w:ascii="Arial" w:hAnsi="Arial" w:cs="Arial"/>
          <w:b w:val="0"/>
          <w:iCs/>
          <w:sz w:val="22"/>
          <w:szCs w:val="22"/>
        </w:rPr>
        <w:t>, receipts</w:t>
      </w:r>
      <w:r>
        <w:rPr>
          <w:rFonts w:ascii="Arial" w:hAnsi="Arial" w:cs="Arial"/>
          <w:b w:val="0"/>
          <w:iCs/>
          <w:sz w:val="22"/>
          <w:szCs w:val="22"/>
        </w:rPr>
        <w:t xml:space="preserve"> and </w:t>
      </w:r>
      <w:r w:rsidR="00636179">
        <w:rPr>
          <w:rFonts w:ascii="Arial" w:hAnsi="Arial" w:cs="Arial"/>
          <w:b w:val="0"/>
          <w:iCs/>
          <w:sz w:val="22"/>
          <w:szCs w:val="22"/>
        </w:rPr>
        <w:t>any other required proof of expenditure</w:t>
      </w:r>
      <w:r>
        <w:rPr>
          <w:rFonts w:ascii="Arial" w:hAnsi="Arial" w:cs="Arial"/>
          <w:b w:val="0"/>
          <w:iCs/>
          <w:sz w:val="22"/>
          <w:szCs w:val="22"/>
        </w:rPr>
        <w:t xml:space="preserve"> from the group/organisation </w:t>
      </w:r>
      <w:r w:rsidR="00325864">
        <w:rPr>
          <w:rFonts w:ascii="Arial" w:hAnsi="Arial" w:cs="Arial"/>
          <w:b w:val="0"/>
          <w:iCs/>
          <w:sz w:val="22"/>
          <w:szCs w:val="22"/>
        </w:rPr>
        <w:t>for the approved works/equipment</w:t>
      </w:r>
      <w:r>
        <w:rPr>
          <w:rFonts w:ascii="Arial" w:hAnsi="Arial" w:cs="Arial"/>
          <w:b w:val="0"/>
          <w:iCs/>
          <w:sz w:val="22"/>
          <w:szCs w:val="22"/>
        </w:rPr>
        <w:t>.</w:t>
      </w:r>
    </w:p>
    <w:p w14:paraId="0EDC955E" w14:textId="0C176E41" w:rsidR="0009725D" w:rsidRPr="002A7B3B" w:rsidRDefault="0009725D" w:rsidP="002A7B3B">
      <w:pPr>
        <w:pStyle w:val="BodyText3"/>
        <w:spacing w:after="120" w:line="360" w:lineRule="auto"/>
        <w:rPr>
          <w:rFonts w:ascii="Arial" w:hAnsi="Arial" w:cs="Arial"/>
          <w:b w:val="0"/>
          <w:iCs/>
          <w:sz w:val="22"/>
          <w:szCs w:val="22"/>
        </w:rPr>
      </w:pPr>
      <w:r w:rsidRPr="002A7B3B">
        <w:rPr>
          <w:rFonts w:ascii="Arial" w:hAnsi="Arial" w:cs="Arial"/>
          <w:b w:val="0"/>
          <w:iCs/>
          <w:sz w:val="22"/>
          <w:szCs w:val="22"/>
        </w:rPr>
        <w:t xml:space="preserve">The </w:t>
      </w:r>
      <w:r w:rsidR="001A77D1">
        <w:rPr>
          <w:rFonts w:ascii="Arial" w:hAnsi="Arial" w:cs="Arial"/>
          <w:b w:val="0"/>
          <w:iCs/>
          <w:sz w:val="22"/>
          <w:szCs w:val="22"/>
        </w:rPr>
        <w:t>LCDC reserves the right</w:t>
      </w:r>
      <w:r w:rsidRPr="002A7B3B">
        <w:rPr>
          <w:rFonts w:ascii="Arial" w:hAnsi="Arial" w:cs="Arial"/>
          <w:b w:val="0"/>
          <w:iCs/>
          <w:sz w:val="22"/>
          <w:szCs w:val="22"/>
        </w:rPr>
        <w:t xml:space="preserve"> to reassign the funds offered to another approved project if all requirements are not met within a reasonable period. This is a matter for the </w:t>
      </w:r>
      <w:r w:rsidRPr="0036767D">
        <w:rPr>
          <w:rFonts w:ascii="Arial" w:hAnsi="Arial" w:cs="Arial"/>
          <w:b w:val="0"/>
          <w:iCs/>
          <w:sz w:val="22"/>
          <w:szCs w:val="22"/>
        </w:rPr>
        <w:t>LCDC</w:t>
      </w:r>
      <w:r w:rsidRPr="002A7B3B">
        <w:rPr>
          <w:rFonts w:ascii="Arial" w:hAnsi="Arial" w:cs="Arial"/>
          <w:b w:val="0"/>
          <w:iCs/>
          <w:sz w:val="22"/>
          <w:szCs w:val="22"/>
        </w:rPr>
        <w:t xml:space="preserve"> in question, who must inform the Department of their intention to do so.</w:t>
      </w:r>
    </w:p>
    <w:p w14:paraId="1D553465" w14:textId="77777777" w:rsidR="0009725D" w:rsidRPr="000A0FC8" w:rsidRDefault="0009725D" w:rsidP="0036767D">
      <w:pPr>
        <w:tabs>
          <w:tab w:val="left" w:pos="0"/>
          <w:tab w:val="right" w:pos="8301"/>
        </w:tabs>
        <w:spacing w:after="120" w:line="360" w:lineRule="auto"/>
        <w:rPr>
          <w:rFonts w:ascii="Arial" w:hAnsi="Arial" w:cs="Arial"/>
        </w:rPr>
      </w:pPr>
      <w:r w:rsidRPr="000A0FC8">
        <w:rPr>
          <w:rFonts w:ascii="Arial" w:hAnsi="Arial" w:cs="Arial"/>
        </w:rPr>
        <w:t xml:space="preserve">The Department and/or the Local Authority reserve the right to carry out an audit of expenditure or conduct inspections from time to time.  </w:t>
      </w:r>
    </w:p>
    <w:p w14:paraId="0ED914E4" w14:textId="049969F1" w:rsidR="001A77D1" w:rsidRPr="000A0FC8" w:rsidRDefault="001A77D1" w:rsidP="00070E01">
      <w:pPr>
        <w:tabs>
          <w:tab w:val="left" w:pos="0"/>
          <w:tab w:val="right" w:pos="9087"/>
        </w:tabs>
        <w:spacing w:after="120" w:line="360" w:lineRule="auto"/>
        <w:rPr>
          <w:rFonts w:ascii="Arial" w:hAnsi="Arial" w:cs="Arial"/>
          <w:b/>
          <w:u w:val="single"/>
        </w:rPr>
      </w:pPr>
      <w:r w:rsidRPr="000A0FC8">
        <w:rPr>
          <w:rFonts w:ascii="Arial" w:hAnsi="Arial" w:cs="Arial"/>
          <w:b/>
          <w:u w:val="single"/>
        </w:rPr>
        <w:t>Please Note:</w:t>
      </w:r>
    </w:p>
    <w:p w14:paraId="39032321" w14:textId="24E7AD2D" w:rsidR="001A77D1" w:rsidRPr="000A0FC8" w:rsidRDefault="00EC2559" w:rsidP="00070E01">
      <w:pPr>
        <w:tabs>
          <w:tab w:val="left" w:pos="0"/>
          <w:tab w:val="right" w:pos="9087"/>
        </w:tabs>
        <w:spacing w:after="120" w:line="360" w:lineRule="auto"/>
        <w:rPr>
          <w:rFonts w:ascii="Arial" w:hAnsi="Arial" w:cs="Arial"/>
        </w:rPr>
      </w:pPr>
      <w:r>
        <w:rPr>
          <w:rFonts w:ascii="Arial" w:hAnsi="Arial" w:cs="Arial"/>
        </w:rPr>
        <w:t>I</w:t>
      </w:r>
      <w:r w:rsidR="001A77D1" w:rsidRPr="000A0FC8">
        <w:rPr>
          <w:rFonts w:ascii="Arial" w:hAnsi="Arial" w:cs="Arial"/>
        </w:rPr>
        <w:t>t is important that the process of evaluation is rigorous</w:t>
      </w:r>
      <w:r>
        <w:rPr>
          <w:rFonts w:ascii="Arial" w:hAnsi="Arial" w:cs="Arial"/>
        </w:rPr>
        <w:t xml:space="preserve"> </w:t>
      </w:r>
      <w:r w:rsidR="001A77D1" w:rsidRPr="000A0FC8">
        <w:rPr>
          <w:rFonts w:ascii="Arial" w:hAnsi="Arial" w:cs="Arial"/>
        </w:rPr>
        <w:t>to ensure that the best projects, taking all factors into account, receive support. It is Departmental policy to ensure that every application is treated fairly and impartially.</w:t>
      </w:r>
    </w:p>
    <w:p w14:paraId="44D69EEA" w14:textId="710E3791" w:rsidR="001A77D1" w:rsidRDefault="001A77D1" w:rsidP="00070E01">
      <w:pPr>
        <w:tabs>
          <w:tab w:val="left" w:pos="0"/>
          <w:tab w:val="right" w:pos="9087"/>
        </w:tabs>
        <w:spacing w:after="120" w:line="360" w:lineRule="auto"/>
        <w:rPr>
          <w:rFonts w:ascii="Arial" w:hAnsi="Arial" w:cs="Arial"/>
        </w:rPr>
      </w:pPr>
      <w:r w:rsidRPr="000A0FC8">
        <w:rPr>
          <w:rFonts w:ascii="Arial" w:hAnsi="Arial" w:cs="Arial"/>
        </w:rPr>
        <w:t xml:space="preserve">Offers of funding may be for a lesser amount than that sought by the applicant. Applicants should be aware that the Programme may be oversubscribed. Therefore, in such circumstances, all applications fulfilling the conditions may not be successful or may be for a lesser amount. </w:t>
      </w:r>
    </w:p>
    <w:p w14:paraId="4496EB14" w14:textId="77777777" w:rsidR="00B72BFE" w:rsidRPr="00C02813" w:rsidRDefault="00B72BFE" w:rsidP="00B72BFE">
      <w:pPr>
        <w:pStyle w:val="NoSpacing"/>
        <w:spacing w:after="120" w:line="360" w:lineRule="auto"/>
        <w:rPr>
          <w:rFonts w:ascii="Arial" w:hAnsi="Arial" w:cs="Arial"/>
          <w:sz w:val="22"/>
          <w:szCs w:val="22"/>
          <w:lang w:eastAsia="en-IE"/>
        </w:rPr>
      </w:pPr>
      <w:r w:rsidRPr="00C02813">
        <w:rPr>
          <w:rFonts w:ascii="Arial" w:hAnsi="Arial" w:cs="Arial"/>
          <w:sz w:val="22"/>
          <w:szCs w:val="22"/>
          <w:lang w:eastAsia="en-IE"/>
        </w:rPr>
        <w:t>Applicant groups shall self-certify that they do not have the funding to undertake the project without the grant aid, or alternatively that with the grant they will now undertake a larger project which they otherwise would not be able to afford.  </w:t>
      </w:r>
    </w:p>
    <w:p w14:paraId="7906E576" w14:textId="2643B333" w:rsidR="0009725D" w:rsidRDefault="00195215" w:rsidP="00A41535">
      <w:pPr>
        <w:spacing w:after="120" w:line="360" w:lineRule="auto"/>
        <w:rPr>
          <w:rFonts w:ascii="Arial" w:hAnsi="Arial" w:cs="Arial"/>
        </w:rPr>
      </w:pPr>
      <w:r w:rsidRPr="00EE2B23">
        <w:rPr>
          <w:rFonts w:ascii="Arial" w:hAnsi="Arial" w:cs="Arial"/>
        </w:rPr>
        <w:t>Costs incurred prior</w:t>
      </w:r>
      <w:r>
        <w:rPr>
          <w:rFonts w:ascii="Arial" w:hAnsi="Arial" w:cs="Arial"/>
        </w:rPr>
        <w:t xml:space="preserve"> to</w:t>
      </w:r>
      <w:r w:rsidRPr="00EE2B23">
        <w:rPr>
          <w:rFonts w:ascii="Arial" w:hAnsi="Arial" w:cs="Arial"/>
        </w:rPr>
        <w:t xml:space="preserve"> the Department announcing the list of successful projects</w:t>
      </w:r>
      <w:r>
        <w:rPr>
          <w:rFonts w:ascii="Arial" w:hAnsi="Arial" w:cs="Arial"/>
        </w:rPr>
        <w:t xml:space="preserve"> are not eligible for payment under the Programme. This includes works that were completed or equipment that was bought where the invoice date pre-dates DRCDG’s announcement of successful projects.</w:t>
      </w:r>
    </w:p>
    <w:p w14:paraId="799EDACB" w14:textId="77777777" w:rsidR="00195215" w:rsidRPr="0022448C" w:rsidRDefault="00195215" w:rsidP="00A41535">
      <w:pPr>
        <w:spacing w:after="120" w:line="360" w:lineRule="auto"/>
        <w:rPr>
          <w:rFonts w:ascii="Arial" w:hAnsi="Arial" w:cs="Arial"/>
          <w:b/>
          <w:color w:val="FF0000"/>
          <w:sz w:val="28"/>
          <w:szCs w:val="28"/>
        </w:rPr>
      </w:pPr>
    </w:p>
    <w:p w14:paraId="189DCDB7" w14:textId="7905F145" w:rsidR="0009725D" w:rsidRPr="0009725D" w:rsidRDefault="0009725D"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lang w:eastAsia="en-IE"/>
        </w:rPr>
      </w:pPr>
      <w:bookmarkStart w:id="24" w:name="_Toc214436192"/>
      <w:r w:rsidRPr="0009725D">
        <w:rPr>
          <w:rFonts w:ascii="Arial" w:eastAsia="Cambria" w:hAnsi="Arial" w:cs="Arial"/>
          <w:b/>
          <w:bCs/>
          <w:color w:val="004D44"/>
          <w:kern w:val="32"/>
          <w:sz w:val="36"/>
          <w:u w:color="000000"/>
          <w:bdr w:val="nil"/>
          <w:lang w:eastAsia="en-IE"/>
        </w:rPr>
        <w:lastRenderedPageBreak/>
        <w:t>General</w:t>
      </w:r>
      <w:bookmarkEnd w:id="24"/>
    </w:p>
    <w:p w14:paraId="36472D89" w14:textId="77777777" w:rsidR="0009725D" w:rsidRPr="000A0FC8" w:rsidRDefault="0009725D" w:rsidP="00A41535">
      <w:pPr>
        <w:tabs>
          <w:tab w:val="left" w:pos="0"/>
          <w:tab w:val="right" w:pos="9087"/>
        </w:tabs>
        <w:spacing w:after="120" w:line="360" w:lineRule="auto"/>
        <w:rPr>
          <w:rFonts w:ascii="Arial" w:hAnsi="Arial" w:cs="Arial"/>
        </w:rPr>
      </w:pPr>
      <w:r w:rsidRPr="000A0FC8">
        <w:rPr>
          <w:rFonts w:ascii="Arial" w:hAnsi="Arial" w:cs="Arial"/>
        </w:rPr>
        <w:t xml:space="preserve">The information provided in this document is intended to give applicants an understanding of the process by which applications for funding are assessed and approved and does not purport to be a legal interpretation. </w:t>
      </w:r>
    </w:p>
    <w:p w14:paraId="63AABE34" w14:textId="77777777" w:rsidR="0009725D" w:rsidRPr="000A0FC8" w:rsidRDefault="0009725D" w:rsidP="00A41535">
      <w:pPr>
        <w:tabs>
          <w:tab w:val="left" w:pos="0"/>
          <w:tab w:val="right" w:pos="9087"/>
        </w:tabs>
        <w:spacing w:after="120" w:line="360" w:lineRule="auto"/>
        <w:rPr>
          <w:rFonts w:ascii="Arial" w:hAnsi="Arial" w:cs="Arial"/>
        </w:rPr>
      </w:pPr>
    </w:p>
    <w:p w14:paraId="284FBE23" w14:textId="6CA8632E" w:rsidR="0009725D" w:rsidRPr="00A41535" w:rsidRDefault="003422D6" w:rsidP="00A41535">
      <w:pPr>
        <w:pStyle w:val="Heading2"/>
        <w:spacing w:before="0" w:after="120" w:line="360" w:lineRule="auto"/>
        <w:ind w:left="576" w:hanging="576"/>
        <w:rPr>
          <w:rFonts w:eastAsia="Cambria"/>
          <w:b w:val="0"/>
          <w:u w:color="000000"/>
          <w:bdr w:val="nil"/>
        </w:rPr>
      </w:pPr>
      <w:bookmarkStart w:id="25" w:name="_Toc214436193"/>
      <w:r>
        <w:rPr>
          <w:rFonts w:eastAsia="Cambria"/>
          <w:u w:color="000000"/>
          <w:bdr w:val="nil"/>
        </w:rPr>
        <w:t xml:space="preserve">8.1 </w:t>
      </w:r>
      <w:r w:rsidR="0009725D" w:rsidRPr="00A41535">
        <w:rPr>
          <w:rFonts w:eastAsia="Cambria"/>
          <w:u w:color="000000"/>
          <w:bdr w:val="nil"/>
        </w:rPr>
        <w:t>Freedom of Information Act 2014</w:t>
      </w:r>
      <w:bookmarkEnd w:id="25"/>
    </w:p>
    <w:p w14:paraId="163E181D" w14:textId="77777777" w:rsidR="0009725D" w:rsidRPr="000A0FC8" w:rsidRDefault="0009725D" w:rsidP="00A41535">
      <w:pPr>
        <w:spacing w:after="120" w:line="360" w:lineRule="auto"/>
        <w:rPr>
          <w:rFonts w:ascii="Arial" w:hAnsi="Arial" w:cs="Arial"/>
        </w:rPr>
      </w:pPr>
      <w:r w:rsidRPr="000A0FC8">
        <w:rPr>
          <w:rFonts w:ascii="Arial" w:hAnsi="Arial" w:cs="Arial"/>
        </w:rPr>
        <w:t xml:space="preserve">Under the Freedom of Information Act 2014, details contained in applications and supporting documents may, on request, be released to third parties. If there is information contained in your application, which is sensitive or confidential in nature, please identify it and provide an explanation as to why it should not be disclosed. If a request to release sensitive information under the legislation is received, you will be consulted before a decision is made whether or not to release the information. However, in the absence of the identification of particular information as sensitive, it could be disclosed without any consultation with you.  </w:t>
      </w:r>
    </w:p>
    <w:p w14:paraId="672FCA61" w14:textId="77777777" w:rsidR="0009725D" w:rsidRPr="000A0FC8" w:rsidRDefault="0009725D" w:rsidP="00A41535">
      <w:pPr>
        <w:spacing w:after="120" w:line="360" w:lineRule="auto"/>
        <w:rPr>
          <w:rFonts w:ascii="Arial" w:hAnsi="Arial" w:cs="Arial"/>
        </w:rPr>
      </w:pPr>
    </w:p>
    <w:p w14:paraId="2F73CDC5" w14:textId="219AA728" w:rsidR="0009725D" w:rsidRPr="00A41535" w:rsidRDefault="003422D6" w:rsidP="00A41535">
      <w:pPr>
        <w:pStyle w:val="Heading2"/>
        <w:spacing w:before="0" w:after="120" w:line="360" w:lineRule="auto"/>
        <w:ind w:left="576" w:hanging="576"/>
        <w:rPr>
          <w:rFonts w:eastAsia="Cambria"/>
          <w:b w:val="0"/>
          <w:u w:color="000000"/>
          <w:bdr w:val="nil"/>
        </w:rPr>
      </w:pPr>
      <w:bookmarkStart w:id="26" w:name="_Toc214436194"/>
      <w:r>
        <w:rPr>
          <w:rFonts w:eastAsia="Cambria"/>
          <w:u w:color="000000"/>
          <w:bdr w:val="nil"/>
        </w:rPr>
        <w:t xml:space="preserve">8.2 </w:t>
      </w:r>
      <w:r w:rsidR="0009725D" w:rsidRPr="00A41535">
        <w:rPr>
          <w:rFonts w:eastAsia="Cambria"/>
          <w:u w:color="000000"/>
          <w:bdr w:val="nil"/>
        </w:rPr>
        <w:t>Site Visits</w:t>
      </w:r>
      <w:bookmarkEnd w:id="26"/>
    </w:p>
    <w:p w14:paraId="08A9D2F0" w14:textId="77777777" w:rsidR="0009725D" w:rsidRPr="000A0FC8" w:rsidRDefault="0009725D" w:rsidP="00A41535">
      <w:pPr>
        <w:keepNext/>
        <w:spacing w:after="120" w:line="360" w:lineRule="auto"/>
        <w:rPr>
          <w:rFonts w:ascii="Arial" w:hAnsi="Arial" w:cs="Arial"/>
        </w:rPr>
      </w:pPr>
      <w:r w:rsidRPr="000A0FC8">
        <w:rPr>
          <w:rFonts w:ascii="Arial" w:hAnsi="Arial" w:cs="Arial"/>
        </w:rPr>
        <w:t xml:space="preserve">The Department, Local Authority, the LCDC, or agents acting on their behalf may carry out unannounced site visits to verify compliance with Programme terms and conditions. </w:t>
      </w:r>
    </w:p>
    <w:p w14:paraId="760E08E4" w14:textId="77777777" w:rsidR="0009725D" w:rsidRPr="000A0FC8" w:rsidRDefault="0009725D" w:rsidP="00A41535">
      <w:pPr>
        <w:spacing w:after="120" w:line="360" w:lineRule="auto"/>
        <w:rPr>
          <w:rFonts w:ascii="Arial" w:hAnsi="Arial" w:cs="Arial"/>
        </w:rPr>
      </w:pPr>
    </w:p>
    <w:p w14:paraId="13780C84" w14:textId="3898E0E6" w:rsidR="0009725D" w:rsidRPr="00A41535" w:rsidRDefault="003422D6" w:rsidP="00A41535">
      <w:pPr>
        <w:pStyle w:val="Heading2"/>
        <w:spacing w:before="0" w:after="120" w:line="360" w:lineRule="auto"/>
        <w:ind w:left="576" w:hanging="576"/>
        <w:rPr>
          <w:rFonts w:eastAsia="Cambria"/>
          <w:b w:val="0"/>
          <w:u w:color="000000"/>
          <w:bdr w:val="nil"/>
        </w:rPr>
      </w:pPr>
      <w:bookmarkStart w:id="27" w:name="_Toc214436195"/>
      <w:r>
        <w:rPr>
          <w:rFonts w:eastAsia="Cambria"/>
          <w:u w:color="000000"/>
          <w:bdr w:val="nil"/>
        </w:rPr>
        <w:t xml:space="preserve">8.3 </w:t>
      </w:r>
      <w:r w:rsidR="0009725D" w:rsidRPr="00A41535">
        <w:rPr>
          <w:rFonts w:eastAsia="Cambria"/>
          <w:u w:color="000000"/>
          <w:bdr w:val="nil"/>
        </w:rPr>
        <w:t>Further information</w:t>
      </w:r>
      <w:bookmarkEnd w:id="27"/>
    </w:p>
    <w:p w14:paraId="7F84D6D3" w14:textId="4D8924AC" w:rsidR="0009725D" w:rsidRPr="000A0FC8" w:rsidRDefault="0009725D" w:rsidP="00A41535">
      <w:pPr>
        <w:spacing w:after="120" w:line="360" w:lineRule="auto"/>
        <w:rPr>
          <w:rFonts w:ascii="Arial" w:hAnsi="Arial" w:cs="Arial"/>
        </w:rPr>
      </w:pPr>
      <w:r w:rsidRPr="000A0FC8">
        <w:rPr>
          <w:rFonts w:ascii="Arial" w:hAnsi="Arial" w:cs="Arial"/>
        </w:rPr>
        <w:t xml:space="preserve">The LCDC reserves the right to request further information from </w:t>
      </w:r>
      <w:r w:rsidR="00A41535">
        <w:rPr>
          <w:rFonts w:ascii="Arial" w:hAnsi="Arial" w:cs="Arial"/>
        </w:rPr>
        <w:t>the applicant</w:t>
      </w:r>
      <w:r w:rsidR="00A41535" w:rsidRPr="000A0FC8">
        <w:rPr>
          <w:rFonts w:ascii="Arial" w:hAnsi="Arial" w:cs="Arial"/>
        </w:rPr>
        <w:t xml:space="preserve"> </w:t>
      </w:r>
      <w:r w:rsidRPr="000A0FC8">
        <w:rPr>
          <w:rFonts w:ascii="Arial" w:hAnsi="Arial" w:cs="Arial"/>
        </w:rPr>
        <w:t xml:space="preserve">in order to assess </w:t>
      </w:r>
      <w:r w:rsidR="00A41535">
        <w:rPr>
          <w:rFonts w:ascii="Arial" w:hAnsi="Arial" w:cs="Arial"/>
        </w:rPr>
        <w:t>the</w:t>
      </w:r>
      <w:r w:rsidR="00A41535" w:rsidRPr="000A0FC8">
        <w:rPr>
          <w:rFonts w:ascii="Arial" w:hAnsi="Arial" w:cs="Arial"/>
        </w:rPr>
        <w:t xml:space="preserve"> </w:t>
      </w:r>
      <w:r w:rsidRPr="000A0FC8">
        <w:rPr>
          <w:rFonts w:ascii="Arial" w:hAnsi="Arial" w:cs="Arial"/>
        </w:rPr>
        <w:t xml:space="preserve">application. </w:t>
      </w:r>
    </w:p>
    <w:p w14:paraId="263269AB" w14:textId="77777777" w:rsidR="0009725D" w:rsidRPr="000A0FC8" w:rsidRDefault="0009725D" w:rsidP="00F12F6C">
      <w:pPr>
        <w:spacing w:after="120" w:line="360" w:lineRule="auto"/>
        <w:rPr>
          <w:rFonts w:ascii="Arial" w:hAnsi="Arial" w:cs="Arial"/>
        </w:rPr>
      </w:pPr>
    </w:p>
    <w:p w14:paraId="770C9943" w14:textId="452B2400" w:rsidR="0009725D" w:rsidRPr="00F12F6C" w:rsidRDefault="003422D6" w:rsidP="00F12F6C">
      <w:pPr>
        <w:pStyle w:val="Heading2"/>
        <w:spacing w:before="0" w:after="120" w:line="360" w:lineRule="auto"/>
        <w:ind w:left="576" w:hanging="576"/>
        <w:rPr>
          <w:rFonts w:eastAsia="Cambria"/>
          <w:b w:val="0"/>
          <w:u w:color="000000"/>
          <w:bdr w:val="nil"/>
        </w:rPr>
      </w:pPr>
      <w:bookmarkStart w:id="28" w:name="_Toc214436196"/>
      <w:r>
        <w:rPr>
          <w:rFonts w:eastAsia="Cambria"/>
          <w:u w:color="000000"/>
          <w:bdr w:val="nil"/>
        </w:rPr>
        <w:t xml:space="preserve">8.4 </w:t>
      </w:r>
      <w:r w:rsidR="0009725D" w:rsidRPr="00F12F6C">
        <w:rPr>
          <w:rFonts w:eastAsia="Cambria"/>
          <w:u w:color="000000"/>
          <w:bdr w:val="nil"/>
        </w:rPr>
        <w:t>Usage of information</w:t>
      </w:r>
      <w:bookmarkEnd w:id="28"/>
    </w:p>
    <w:p w14:paraId="39609EDE" w14:textId="77777777" w:rsidR="0009725D" w:rsidRPr="000A0FC8" w:rsidRDefault="0009725D" w:rsidP="00F12F6C">
      <w:pPr>
        <w:tabs>
          <w:tab w:val="left" w:pos="0"/>
          <w:tab w:val="right" w:pos="8899"/>
        </w:tabs>
        <w:spacing w:after="120" w:line="360" w:lineRule="auto"/>
        <w:rPr>
          <w:rFonts w:ascii="Arial" w:eastAsia="MS Mincho" w:hAnsi="Arial" w:cs="Arial"/>
        </w:rPr>
      </w:pPr>
      <w:r w:rsidRPr="000A0FC8">
        <w:rPr>
          <w:rFonts w:ascii="Arial" w:hAnsi="Arial" w:cs="Arial"/>
        </w:rPr>
        <w:t xml:space="preserve">The information provided on the form will be utilised for the purposes of evaluating and administering the grant process, and to facilitate audits and any site visits. When evaluating the applications received, the LCDC may seek advice and consult with other agencies, and may disclose information on projects under consideration to those experts and agencies. </w:t>
      </w:r>
    </w:p>
    <w:p w14:paraId="1B2723BF" w14:textId="77777777" w:rsidR="0009725D" w:rsidRDefault="0009725D" w:rsidP="00F12F6C">
      <w:pPr>
        <w:tabs>
          <w:tab w:val="left" w:pos="0"/>
          <w:tab w:val="right" w:pos="9087"/>
        </w:tabs>
        <w:spacing w:after="120" w:line="360" w:lineRule="auto"/>
        <w:rPr>
          <w:rFonts w:ascii="Arial" w:hAnsi="Arial" w:cs="Arial"/>
          <w:b/>
          <w:szCs w:val="24"/>
        </w:rPr>
      </w:pPr>
    </w:p>
    <w:p w14:paraId="714F998A" w14:textId="080D9F9A" w:rsidR="0009725D" w:rsidRPr="0009725D" w:rsidRDefault="00B55C12" w:rsidP="00070E01">
      <w:pPr>
        <w:pStyle w:val="Heading1"/>
        <w:keepLines w:val="0"/>
        <w:numPr>
          <w:ilvl w:val="0"/>
          <w:numId w:val="31"/>
        </w:numPr>
        <w:pBdr>
          <w:top w:val="nil"/>
          <w:left w:val="nil"/>
          <w:bottom w:val="nil"/>
          <w:right w:val="nil"/>
          <w:between w:val="nil"/>
          <w:bar w:val="nil"/>
        </w:pBdr>
        <w:spacing w:before="0" w:after="120" w:line="360" w:lineRule="auto"/>
        <w:ind w:left="431" w:hanging="431"/>
        <w:contextualSpacing/>
        <w:rPr>
          <w:rFonts w:ascii="Arial" w:eastAsia="Cambria" w:hAnsi="Arial" w:cs="Arial"/>
          <w:b/>
          <w:bCs/>
          <w:color w:val="004D44"/>
          <w:kern w:val="32"/>
          <w:sz w:val="36"/>
          <w:u w:color="000000"/>
          <w:bdr w:val="nil"/>
          <w:lang w:eastAsia="en-IE"/>
        </w:rPr>
      </w:pPr>
      <w:bookmarkStart w:id="29" w:name="_Toc213143227"/>
      <w:bookmarkStart w:id="30" w:name="_Toc214436197"/>
      <w:bookmarkEnd w:id="29"/>
      <w:r>
        <w:rPr>
          <w:rFonts w:ascii="Arial" w:eastAsia="Cambria" w:hAnsi="Arial" w:cs="Arial"/>
          <w:b/>
          <w:bCs/>
          <w:color w:val="004D44"/>
          <w:kern w:val="32"/>
          <w:sz w:val="36"/>
          <w:u w:color="000000"/>
          <w:bdr w:val="nil"/>
          <w:lang w:eastAsia="en-IE"/>
        </w:rPr>
        <w:lastRenderedPageBreak/>
        <w:t>Application Process</w:t>
      </w:r>
      <w:bookmarkEnd w:id="30"/>
    </w:p>
    <w:p w14:paraId="4FE634A8" w14:textId="16B6626A" w:rsidR="0009725D" w:rsidRPr="000A0FC8" w:rsidRDefault="0009725D" w:rsidP="00F12F6C">
      <w:pPr>
        <w:spacing w:after="120" w:line="360" w:lineRule="auto"/>
        <w:rPr>
          <w:rFonts w:ascii="Arial" w:hAnsi="Arial" w:cs="Arial"/>
          <w:b/>
        </w:rPr>
      </w:pPr>
      <w:r w:rsidRPr="000A0FC8">
        <w:rPr>
          <w:rFonts w:ascii="Arial" w:hAnsi="Arial" w:cs="Arial"/>
        </w:rPr>
        <w:t xml:space="preserve">The </w:t>
      </w:r>
      <w:r w:rsidR="00B55C12">
        <w:rPr>
          <w:rFonts w:ascii="Arial" w:hAnsi="Arial" w:cs="Arial"/>
        </w:rPr>
        <w:t>A</w:t>
      </w:r>
      <w:r w:rsidRPr="000A0FC8">
        <w:rPr>
          <w:rFonts w:ascii="Arial" w:hAnsi="Arial" w:cs="Arial"/>
        </w:rPr>
        <w:t xml:space="preserve">pplication </w:t>
      </w:r>
      <w:r w:rsidR="00B55C12">
        <w:rPr>
          <w:rFonts w:ascii="Arial" w:hAnsi="Arial" w:cs="Arial"/>
        </w:rPr>
        <w:t>F</w:t>
      </w:r>
      <w:r w:rsidRPr="000A0FC8">
        <w:rPr>
          <w:rFonts w:ascii="Arial" w:hAnsi="Arial" w:cs="Arial"/>
        </w:rPr>
        <w:t xml:space="preserve">orm is detailed and is designed to ensure that it </w:t>
      </w:r>
      <w:r w:rsidR="00E267D8">
        <w:rPr>
          <w:rFonts w:ascii="Arial" w:hAnsi="Arial" w:cs="Arial"/>
        </w:rPr>
        <w:t>contains</w:t>
      </w:r>
      <w:r w:rsidR="00E267D8" w:rsidRPr="000A0FC8">
        <w:rPr>
          <w:rFonts w:ascii="Arial" w:hAnsi="Arial" w:cs="Arial"/>
        </w:rPr>
        <w:t xml:space="preserve"> </w:t>
      </w:r>
      <w:r w:rsidRPr="000A0FC8">
        <w:rPr>
          <w:rFonts w:ascii="Arial" w:hAnsi="Arial" w:cs="Arial"/>
        </w:rPr>
        <w:t xml:space="preserve">the necessary information to evaluate each proposal accurately and fairly. </w:t>
      </w:r>
      <w:r w:rsidRPr="000A0FC8">
        <w:rPr>
          <w:rFonts w:ascii="Arial" w:hAnsi="Arial" w:cs="Arial"/>
          <w:b/>
        </w:rPr>
        <w:t>Please ensure that you complete th</w:t>
      </w:r>
      <w:r w:rsidR="000C697E">
        <w:rPr>
          <w:rFonts w:ascii="Arial" w:hAnsi="Arial" w:cs="Arial"/>
          <w:b/>
        </w:rPr>
        <w:t>e</w:t>
      </w:r>
      <w:r w:rsidRPr="000A0FC8">
        <w:rPr>
          <w:rFonts w:ascii="Arial" w:hAnsi="Arial" w:cs="Arial"/>
          <w:b/>
        </w:rPr>
        <w:t xml:space="preserve"> </w:t>
      </w:r>
      <w:r w:rsidR="00B55C12">
        <w:rPr>
          <w:rFonts w:ascii="Arial" w:hAnsi="Arial" w:cs="Arial"/>
          <w:b/>
        </w:rPr>
        <w:t>A</w:t>
      </w:r>
      <w:r w:rsidRPr="000A0FC8">
        <w:rPr>
          <w:rFonts w:ascii="Arial" w:hAnsi="Arial" w:cs="Arial"/>
          <w:b/>
        </w:rPr>
        <w:t xml:space="preserve">pplication </w:t>
      </w:r>
      <w:r w:rsidR="00B55C12">
        <w:rPr>
          <w:rFonts w:ascii="Arial" w:hAnsi="Arial" w:cs="Arial"/>
          <w:b/>
        </w:rPr>
        <w:t>F</w:t>
      </w:r>
      <w:r w:rsidRPr="000A0FC8">
        <w:rPr>
          <w:rFonts w:ascii="Arial" w:hAnsi="Arial" w:cs="Arial"/>
          <w:b/>
        </w:rPr>
        <w:t xml:space="preserve">orm in full and that any documentation </w:t>
      </w:r>
      <w:r w:rsidR="00E267D8">
        <w:rPr>
          <w:rFonts w:ascii="Arial" w:hAnsi="Arial" w:cs="Arial"/>
          <w:b/>
        </w:rPr>
        <w:t>which</w:t>
      </w:r>
      <w:r w:rsidR="00E267D8" w:rsidRPr="000A0FC8">
        <w:rPr>
          <w:rFonts w:ascii="Arial" w:hAnsi="Arial" w:cs="Arial"/>
          <w:b/>
        </w:rPr>
        <w:t xml:space="preserve"> </w:t>
      </w:r>
      <w:r w:rsidRPr="000A0FC8">
        <w:rPr>
          <w:rFonts w:ascii="Arial" w:hAnsi="Arial" w:cs="Arial"/>
          <w:b/>
        </w:rPr>
        <w:t>support</w:t>
      </w:r>
      <w:r w:rsidR="00E267D8">
        <w:rPr>
          <w:rFonts w:ascii="Arial" w:hAnsi="Arial" w:cs="Arial"/>
          <w:b/>
        </w:rPr>
        <w:t xml:space="preserve">s </w:t>
      </w:r>
      <w:r w:rsidRPr="000A0FC8">
        <w:rPr>
          <w:rFonts w:ascii="Arial" w:hAnsi="Arial" w:cs="Arial"/>
          <w:b/>
        </w:rPr>
        <w:t>your application is submitted with your application.</w:t>
      </w:r>
      <w:r w:rsidRPr="000A0FC8">
        <w:rPr>
          <w:rFonts w:ascii="Arial" w:hAnsi="Arial" w:cs="Arial"/>
        </w:rPr>
        <w:t xml:space="preserve"> </w:t>
      </w:r>
    </w:p>
    <w:p w14:paraId="1C273A9B" w14:textId="3773E769" w:rsidR="0009725D" w:rsidRPr="000E0809" w:rsidRDefault="0009725D" w:rsidP="00F12F6C">
      <w:pPr>
        <w:pStyle w:val="BodyText2"/>
        <w:spacing w:after="120" w:line="360" w:lineRule="auto"/>
        <w:jc w:val="left"/>
        <w:rPr>
          <w:rFonts w:ascii="Arial" w:hAnsi="Arial" w:cs="Arial"/>
          <w:i w:val="0"/>
          <w:iCs/>
        </w:rPr>
      </w:pPr>
      <w:r w:rsidRPr="00F12F6C">
        <w:rPr>
          <w:rFonts w:ascii="Arial" w:hAnsi="Arial" w:cs="Arial"/>
          <w:b w:val="0"/>
          <w:bCs/>
          <w:i w:val="0"/>
          <w:szCs w:val="22"/>
        </w:rPr>
        <w:t xml:space="preserve">Only projects that meet the criteria outlined </w:t>
      </w:r>
      <w:r w:rsidR="00B55C12">
        <w:rPr>
          <w:rFonts w:ascii="Arial" w:hAnsi="Arial" w:cs="Arial"/>
          <w:b w:val="0"/>
          <w:bCs/>
          <w:i w:val="0"/>
          <w:szCs w:val="22"/>
        </w:rPr>
        <w:t>in this document</w:t>
      </w:r>
      <w:r w:rsidR="00B55C12" w:rsidRPr="00F12F6C">
        <w:rPr>
          <w:rFonts w:ascii="Arial" w:hAnsi="Arial" w:cs="Arial"/>
          <w:b w:val="0"/>
          <w:bCs/>
          <w:i w:val="0"/>
          <w:szCs w:val="22"/>
        </w:rPr>
        <w:t xml:space="preserve"> </w:t>
      </w:r>
      <w:r w:rsidRPr="00F12F6C">
        <w:rPr>
          <w:rFonts w:ascii="Arial" w:hAnsi="Arial" w:cs="Arial"/>
          <w:b w:val="0"/>
          <w:bCs/>
          <w:i w:val="0"/>
          <w:szCs w:val="22"/>
        </w:rPr>
        <w:t xml:space="preserve">will be considered eligible. </w:t>
      </w:r>
      <w:r w:rsidRPr="00F12F6C">
        <w:rPr>
          <w:rFonts w:ascii="Arial" w:hAnsi="Arial" w:cs="Arial"/>
          <w:b w:val="0"/>
          <w:bCs/>
          <w:i w:val="0"/>
          <w:szCs w:val="22"/>
        </w:rPr>
        <w:br/>
      </w:r>
      <w:r w:rsidR="00E267D8" w:rsidRPr="000E0809">
        <w:rPr>
          <w:rFonts w:ascii="Arial" w:hAnsi="Arial" w:cs="Arial"/>
          <w:i w:val="0"/>
          <w:iCs/>
        </w:rPr>
        <w:t>Please note that incomplete applications or late applications will not be considered.</w:t>
      </w:r>
    </w:p>
    <w:p w14:paraId="7AC41C19" w14:textId="77777777" w:rsidR="00BD2A4A" w:rsidRPr="00F12F6C" w:rsidRDefault="00BD2A4A" w:rsidP="00BD2A4A">
      <w:pPr>
        <w:pStyle w:val="NoSpacing"/>
        <w:spacing w:after="120" w:line="360" w:lineRule="auto"/>
        <w:rPr>
          <w:rFonts w:ascii="Arial" w:hAnsi="Arial" w:cs="Arial"/>
          <w:b/>
          <w:sz w:val="22"/>
          <w:szCs w:val="22"/>
        </w:rPr>
      </w:pPr>
      <w:r w:rsidRPr="00F12F6C">
        <w:rPr>
          <w:rFonts w:ascii="Arial" w:hAnsi="Arial" w:cs="Arial"/>
          <w:sz w:val="22"/>
          <w:szCs w:val="22"/>
        </w:rPr>
        <w:t xml:space="preserve">There is no limit on the number of applications for different projects from any organisation. However, applicants should be aware that an equity/fairness approach will be taken by the LCDC to ensure an even distribution of funding. </w:t>
      </w:r>
    </w:p>
    <w:p w14:paraId="47F37C03" w14:textId="77777777" w:rsidR="00C97B75" w:rsidRPr="00F12F6C" w:rsidRDefault="00C97B75" w:rsidP="00C97B75">
      <w:pPr>
        <w:pStyle w:val="NoSpacing"/>
        <w:spacing w:after="120" w:line="360" w:lineRule="auto"/>
        <w:rPr>
          <w:rFonts w:ascii="Arial" w:hAnsi="Arial" w:cs="Arial"/>
          <w:sz w:val="22"/>
          <w:szCs w:val="22"/>
        </w:rPr>
      </w:pPr>
      <w:r w:rsidRPr="00F12F6C">
        <w:rPr>
          <w:rFonts w:ascii="Arial" w:hAnsi="Arial" w:cs="Arial"/>
          <w:sz w:val="22"/>
          <w:szCs w:val="22"/>
        </w:rPr>
        <w:t>If the funding application is for one element, or a portion of a project, applicants will be required to provide documentary evidence of the availability of the balance of funding for that particular element of that project.</w:t>
      </w:r>
    </w:p>
    <w:p w14:paraId="231E7288" w14:textId="2B93D483" w:rsidR="0009725D" w:rsidRPr="000A0FC8" w:rsidRDefault="00E267D8" w:rsidP="00F12F6C">
      <w:pPr>
        <w:tabs>
          <w:tab w:val="left" w:pos="0"/>
          <w:tab w:val="right" w:pos="8901"/>
        </w:tabs>
        <w:spacing w:after="120" w:line="360" w:lineRule="auto"/>
        <w:rPr>
          <w:rFonts w:ascii="Arial" w:hAnsi="Arial" w:cs="Arial"/>
          <w:lang w:eastAsia="en-IE"/>
        </w:rPr>
      </w:pPr>
      <w:r>
        <w:rPr>
          <w:rFonts w:ascii="Arial" w:hAnsi="Arial" w:cs="Arial"/>
          <w:lang w:eastAsia="en-IE"/>
        </w:rPr>
        <w:t>The s</w:t>
      </w:r>
      <w:r w:rsidR="0009725D" w:rsidRPr="000A0FC8">
        <w:rPr>
          <w:rFonts w:ascii="Arial" w:hAnsi="Arial" w:cs="Arial"/>
          <w:lang w:eastAsia="en-IE"/>
        </w:rPr>
        <w:t xml:space="preserve">ubmission of false or misleading information at any stage is treated very seriously. Any organisation that does not comply with the terms and conditions of the </w:t>
      </w:r>
      <w:r w:rsidR="0009725D" w:rsidRPr="000A0FC8">
        <w:rPr>
          <w:rFonts w:ascii="Arial" w:hAnsi="Arial" w:cs="Arial"/>
        </w:rPr>
        <w:t>Programme</w:t>
      </w:r>
      <w:r w:rsidR="0009725D" w:rsidRPr="000A0FC8">
        <w:rPr>
          <w:rFonts w:ascii="Arial" w:hAnsi="Arial" w:cs="Arial"/>
          <w:lang w:eastAsia="en-IE"/>
        </w:rPr>
        <w:t xml:space="preserve"> may be subject to inspection, have their grant withdrawn, be required to repay all or part of a grant and/or be barred from making applications for a period of time.</w:t>
      </w:r>
    </w:p>
    <w:p w14:paraId="621C7FB4" w14:textId="77777777" w:rsidR="0009725D" w:rsidRPr="000A0FC8" w:rsidRDefault="0009725D" w:rsidP="00F12F6C">
      <w:pPr>
        <w:tabs>
          <w:tab w:val="left" w:pos="0"/>
          <w:tab w:val="right" w:pos="8901"/>
        </w:tabs>
        <w:spacing w:after="120" w:line="360" w:lineRule="auto"/>
        <w:rPr>
          <w:rFonts w:ascii="Arial" w:hAnsi="Arial" w:cs="Arial"/>
          <w:b/>
          <w:color w:val="FF0000"/>
          <w:lang w:eastAsia="en-IE"/>
        </w:rPr>
      </w:pPr>
    </w:p>
    <w:p w14:paraId="616984CB" w14:textId="5605CAB7" w:rsidR="00662D7C" w:rsidRDefault="0009725D" w:rsidP="00195215">
      <w:pPr>
        <w:rPr>
          <w:rFonts w:ascii="Arial" w:hAnsi="Arial" w:cs="Arial"/>
          <w:b/>
          <w:lang w:eastAsia="en-IE"/>
        </w:rPr>
      </w:pPr>
      <w:r w:rsidRPr="000A0FC8">
        <w:rPr>
          <w:rFonts w:ascii="Arial" w:hAnsi="Arial" w:cs="Arial"/>
          <w:b/>
          <w:lang w:eastAsia="en-IE"/>
        </w:rPr>
        <w:t xml:space="preserve">Applications should be </w:t>
      </w:r>
      <w:r w:rsidR="0017415C">
        <w:rPr>
          <w:rFonts w:ascii="Arial" w:hAnsi="Arial" w:cs="Arial"/>
          <w:b/>
          <w:lang w:eastAsia="en-IE"/>
        </w:rPr>
        <w:t xml:space="preserve">made online via </w:t>
      </w:r>
      <w:r w:rsidR="0017415C" w:rsidRPr="0017415C">
        <w:rPr>
          <w:rFonts w:ascii="Arial" w:hAnsi="Arial" w:cs="Arial"/>
          <w:b/>
          <w:lang w:eastAsia="en-IE"/>
        </w:rPr>
        <w:t>Monaghan County Council</w:t>
      </w:r>
      <w:r w:rsidR="0017415C">
        <w:rPr>
          <w:rFonts w:ascii="Arial" w:hAnsi="Arial" w:cs="Arial"/>
          <w:b/>
          <w:lang w:eastAsia="en-IE"/>
        </w:rPr>
        <w:t>’s grants portal</w:t>
      </w:r>
      <w:r w:rsidR="00662D7C">
        <w:rPr>
          <w:rFonts w:ascii="Arial" w:hAnsi="Arial" w:cs="Arial"/>
          <w:b/>
          <w:lang w:eastAsia="en-IE"/>
        </w:rPr>
        <w:t>,</w:t>
      </w:r>
    </w:p>
    <w:p w14:paraId="5DFD64FE" w14:textId="1D609C4F" w:rsidR="0017415C" w:rsidRDefault="00662D7C" w:rsidP="00F12F6C">
      <w:pPr>
        <w:tabs>
          <w:tab w:val="left" w:pos="0"/>
          <w:tab w:val="right" w:pos="8901"/>
        </w:tabs>
        <w:spacing w:after="120" w:line="360" w:lineRule="auto"/>
        <w:rPr>
          <w:rFonts w:ascii="Arial" w:hAnsi="Arial" w:cs="Arial"/>
          <w:b/>
          <w:lang w:eastAsia="en-IE"/>
        </w:rPr>
      </w:pPr>
      <w:r w:rsidRPr="00662D7C">
        <w:rPr>
          <w:rFonts w:ascii="Arial" w:hAnsi="Arial" w:cs="Arial"/>
          <w:b/>
          <w:color w:val="FF0000"/>
          <w:lang w:eastAsia="en-IE"/>
        </w:rPr>
        <w:t>https://monaghan.ie/grants/</w:t>
      </w:r>
      <w:r w:rsidR="0017415C">
        <w:rPr>
          <w:rFonts w:ascii="Arial" w:hAnsi="Arial" w:cs="Arial"/>
          <w:b/>
          <w:lang w:eastAsia="en-IE"/>
        </w:rPr>
        <w:br/>
      </w:r>
    </w:p>
    <w:p w14:paraId="3985931E" w14:textId="7549EE25" w:rsidR="0009725D" w:rsidRPr="000A0FC8" w:rsidRDefault="0017415C" w:rsidP="00F12F6C">
      <w:pPr>
        <w:tabs>
          <w:tab w:val="left" w:pos="0"/>
          <w:tab w:val="right" w:pos="8901"/>
        </w:tabs>
        <w:spacing w:after="120" w:line="360" w:lineRule="auto"/>
        <w:rPr>
          <w:rFonts w:ascii="Arial" w:hAnsi="Arial" w:cs="Arial"/>
          <w:b/>
          <w:lang w:eastAsia="en-IE"/>
        </w:rPr>
      </w:pPr>
      <w:r>
        <w:rPr>
          <w:rFonts w:ascii="Arial" w:hAnsi="Arial" w:cs="Arial"/>
          <w:b/>
          <w:lang w:eastAsia="en-IE"/>
        </w:rPr>
        <w:t xml:space="preserve">Alternatively, applications may be </w:t>
      </w:r>
      <w:r w:rsidR="0009725D" w:rsidRPr="000A0FC8">
        <w:rPr>
          <w:rFonts w:ascii="Arial" w:hAnsi="Arial" w:cs="Arial"/>
          <w:b/>
          <w:lang w:eastAsia="en-IE"/>
        </w:rPr>
        <w:t>forwarded to:</w:t>
      </w:r>
    </w:p>
    <w:p w14:paraId="76CE1443" w14:textId="77777777" w:rsidR="0009725D" w:rsidRPr="00F12F6C" w:rsidRDefault="0009725D" w:rsidP="00F12F6C">
      <w:pPr>
        <w:tabs>
          <w:tab w:val="left" w:pos="0"/>
          <w:tab w:val="right" w:pos="8901"/>
        </w:tabs>
        <w:spacing w:after="120" w:line="360" w:lineRule="auto"/>
        <w:rPr>
          <w:rFonts w:ascii="Arial" w:hAnsi="Arial" w:cs="Arial"/>
          <w:bCs/>
          <w:lang w:eastAsia="en-IE"/>
        </w:rPr>
      </w:pPr>
      <w:r w:rsidRPr="00F12F6C">
        <w:rPr>
          <w:rFonts w:ascii="Arial" w:hAnsi="Arial" w:cs="Arial"/>
          <w:bCs/>
          <w:lang w:eastAsia="en-IE"/>
        </w:rPr>
        <w:t>Local Community Development Committee</w:t>
      </w:r>
    </w:p>
    <w:p w14:paraId="5AEC4433" w14:textId="743CB2F0" w:rsidR="0009725D" w:rsidRPr="00D83C2D" w:rsidRDefault="00D83C2D" w:rsidP="00F12F6C">
      <w:pPr>
        <w:tabs>
          <w:tab w:val="left" w:pos="0"/>
          <w:tab w:val="right" w:pos="8901"/>
        </w:tabs>
        <w:spacing w:after="120" w:line="360" w:lineRule="auto"/>
        <w:rPr>
          <w:rFonts w:ascii="Arial" w:hAnsi="Arial" w:cs="Arial"/>
          <w:bCs/>
          <w:i/>
          <w:lang w:eastAsia="en-IE"/>
        </w:rPr>
      </w:pPr>
      <w:r w:rsidRPr="00D83C2D">
        <w:rPr>
          <w:rFonts w:ascii="Arial" w:hAnsi="Arial" w:cs="Arial"/>
          <w:bCs/>
          <w:i/>
          <w:lang w:eastAsia="en-IE"/>
        </w:rPr>
        <w:t>Monaghan County Council</w:t>
      </w:r>
    </w:p>
    <w:p w14:paraId="35014E17" w14:textId="4C18CA2A" w:rsidR="0009725D" w:rsidRPr="00D83C2D" w:rsidRDefault="00D83C2D" w:rsidP="00F12F6C">
      <w:pPr>
        <w:tabs>
          <w:tab w:val="left" w:pos="0"/>
          <w:tab w:val="right" w:pos="8901"/>
        </w:tabs>
        <w:spacing w:after="120" w:line="360" w:lineRule="auto"/>
        <w:rPr>
          <w:rFonts w:ascii="Arial" w:hAnsi="Arial" w:cs="Arial"/>
          <w:bCs/>
          <w:i/>
          <w:lang w:eastAsia="en-IE"/>
        </w:rPr>
      </w:pPr>
      <w:r w:rsidRPr="00D83C2D">
        <w:rPr>
          <w:rFonts w:ascii="Arial" w:hAnsi="Arial" w:cs="Arial"/>
          <w:bCs/>
          <w:i/>
          <w:lang w:eastAsia="en-IE"/>
        </w:rPr>
        <w:t>MTEK 2 Building</w:t>
      </w:r>
    </w:p>
    <w:p w14:paraId="0E1DA1F9" w14:textId="6C8C97F0" w:rsidR="0009725D" w:rsidRPr="00D83C2D" w:rsidRDefault="00D83C2D" w:rsidP="00F12F6C">
      <w:pPr>
        <w:tabs>
          <w:tab w:val="left" w:pos="0"/>
          <w:tab w:val="right" w:pos="8901"/>
        </w:tabs>
        <w:spacing w:after="120" w:line="360" w:lineRule="auto"/>
        <w:rPr>
          <w:rFonts w:ascii="Arial" w:hAnsi="Arial" w:cs="Arial"/>
          <w:bCs/>
          <w:i/>
          <w:lang w:eastAsia="en-IE"/>
        </w:rPr>
      </w:pPr>
      <w:proofErr w:type="spellStart"/>
      <w:r w:rsidRPr="00D83C2D">
        <w:rPr>
          <w:rFonts w:ascii="Arial" w:hAnsi="Arial" w:cs="Arial"/>
          <w:bCs/>
          <w:i/>
          <w:lang w:eastAsia="en-IE"/>
        </w:rPr>
        <w:t>Knockaconny</w:t>
      </w:r>
      <w:proofErr w:type="spellEnd"/>
    </w:p>
    <w:p w14:paraId="21DB8A3A" w14:textId="66257A5E" w:rsidR="0009725D" w:rsidRPr="00D83C2D" w:rsidRDefault="00D83C2D" w:rsidP="00F12F6C">
      <w:pPr>
        <w:tabs>
          <w:tab w:val="left" w:pos="0"/>
          <w:tab w:val="right" w:pos="8901"/>
        </w:tabs>
        <w:spacing w:after="120" w:line="360" w:lineRule="auto"/>
        <w:rPr>
          <w:rFonts w:ascii="Arial" w:hAnsi="Arial" w:cs="Arial"/>
          <w:bCs/>
          <w:i/>
          <w:lang w:eastAsia="en-IE"/>
        </w:rPr>
      </w:pPr>
      <w:r w:rsidRPr="00D83C2D">
        <w:rPr>
          <w:rFonts w:ascii="Arial" w:hAnsi="Arial" w:cs="Arial"/>
          <w:bCs/>
          <w:i/>
          <w:lang w:eastAsia="en-IE"/>
        </w:rPr>
        <w:t xml:space="preserve">Monaghan </w:t>
      </w:r>
    </w:p>
    <w:p w14:paraId="7E529275" w14:textId="11D9E704" w:rsidR="0009725D" w:rsidRPr="00F12F6C" w:rsidRDefault="00D83C2D" w:rsidP="00F12F6C">
      <w:pPr>
        <w:tabs>
          <w:tab w:val="left" w:pos="0"/>
          <w:tab w:val="right" w:pos="8901"/>
        </w:tabs>
        <w:spacing w:after="120" w:line="360" w:lineRule="auto"/>
        <w:rPr>
          <w:rFonts w:ascii="Arial" w:hAnsi="Arial" w:cs="Arial"/>
          <w:bCs/>
          <w:i/>
          <w:lang w:eastAsia="en-IE"/>
        </w:rPr>
      </w:pPr>
      <w:r>
        <w:rPr>
          <w:rFonts w:ascii="Arial" w:hAnsi="Arial" w:cs="Arial"/>
          <w:bCs/>
          <w:i/>
          <w:lang w:eastAsia="en-IE"/>
        </w:rPr>
        <w:t>H18 YH59</w:t>
      </w:r>
    </w:p>
    <w:p w14:paraId="40C985F8" w14:textId="286BB4B7" w:rsidR="0009725D" w:rsidRDefault="0017415C" w:rsidP="00F12F6C">
      <w:pPr>
        <w:tabs>
          <w:tab w:val="left" w:pos="0"/>
          <w:tab w:val="right" w:pos="8901"/>
        </w:tabs>
        <w:spacing w:after="120" w:line="360" w:lineRule="auto"/>
      </w:pPr>
      <w:r>
        <w:rPr>
          <w:rFonts w:ascii="Arial" w:hAnsi="Arial" w:cs="Arial"/>
          <w:bCs/>
          <w:lang w:eastAsia="en-IE"/>
        </w:rPr>
        <w:t xml:space="preserve">Or by email to: </w:t>
      </w:r>
      <w:hyperlink r:id="rId17" w:history="1">
        <w:r w:rsidR="008575AB" w:rsidRPr="005B1F0B">
          <w:rPr>
            <w:rStyle w:val="Hyperlink"/>
            <w:rFonts w:ascii="Arial" w:hAnsi="Arial" w:cs="Arial"/>
            <w:bCs/>
            <w:lang w:eastAsia="en-IE"/>
          </w:rPr>
          <w:t>lepgrants@monaghancoco.ie</w:t>
        </w:r>
      </w:hyperlink>
    </w:p>
    <w:p w14:paraId="1ED5EC4D" w14:textId="53BA93A3" w:rsidR="0017415C" w:rsidRPr="0017415C" w:rsidRDefault="0017415C" w:rsidP="00F12F6C">
      <w:pPr>
        <w:tabs>
          <w:tab w:val="left" w:pos="0"/>
          <w:tab w:val="right" w:pos="8901"/>
        </w:tabs>
        <w:spacing w:after="120" w:line="360" w:lineRule="auto"/>
        <w:rPr>
          <w:b/>
          <w:bCs/>
          <w:color w:val="FF0000"/>
          <w:sz w:val="24"/>
          <w:szCs w:val="24"/>
        </w:rPr>
      </w:pPr>
      <w:r w:rsidRPr="0017415C">
        <w:rPr>
          <w:b/>
          <w:bCs/>
          <w:color w:val="FF0000"/>
          <w:sz w:val="24"/>
          <w:szCs w:val="24"/>
        </w:rPr>
        <w:lastRenderedPageBreak/>
        <w:t>Please ensure that all relevant supporting material is enclosed with your application.  Applications received without supporting material shall be treated as incomplete and shall not be assessed.</w:t>
      </w:r>
    </w:p>
    <w:p w14:paraId="290E41EC" w14:textId="77777777" w:rsidR="0017415C" w:rsidRDefault="0017415C" w:rsidP="00F12F6C">
      <w:pPr>
        <w:tabs>
          <w:tab w:val="left" w:pos="0"/>
          <w:tab w:val="right" w:pos="8901"/>
        </w:tabs>
        <w:spacing w:after="120" w:line="360" w:lineRule="auto"/>
        <w:rPr>
          <w:rFonts w:ascii="Arial" w:hAnsi="Arial" w:cs="Arial"/>
          <w:bCs/>
          <w:lang w:eastAsia="en-IE"/>
        </w:rPr>
      </w:pPr>
    </w:p>
    <w:p w14:paraId="212B7644" w14:textId="77777777" w:rsidR="0064555D" w:rsidRDefault="00EF6312" w:rsidP="00EF6312">
      <w:pPr>
        <w:spacing w:after="120" w:line="360" w:lineRule="auto"/>
        <w:rPr>
          <w:rFonts w:ascii="Arial" w:hAnsi="Arial" w:cs="Arial"/>
          <w:b/>
          <w:bCs/>
        </w:rPr>
      </w:pPr>
      <w:r w:rsidRPr="0064555D">
        <w:rPr>
          <w:rFonts w:ascii="Arial" w:hAnsi="Arial" w:cs="Arial"/>
          <w:b/>
          <w:bCs/>
        </w:rPr>
        <w:t xml:space="preserve">Applications must be submitted to </w:t>
      </w:r>
      <w:r w:rsidR="0064555D" w:rsidRPr="0064555D">
        <w:rPr>
          <w:rFonts w:ascii="Arial" w:hAnsi="Arial" w:cs="Arial"/>
          <w:b/>
          <w:bCs/>
        </w:rPr>
        <w:t xml:space="preserve">Monaghan </w:t>
      </w:r>
      <w:r w:rsidRPr="0064555D">
        <w:rPr>
          <w:rFonts w:ascii="Arial" w:hAnsi="Arial" w:cs="Arial"/>
          <w:b/>
          <w:bCs/>
        </w:rPr>
        <w:t xml:space="preserve">LCDC </w:t>
      </w:r>
    </w:p>
    <w:p w14:paraId="7234AF93" w14:textId="79B14831" w:rsidR="00EF6312" w:rsidRPr="00B853C0" w:rsidRDefault="00EF6312" w:rsidP="00EF6312">
      <w:pPr>
        <w:spacing w:after="120" w:line="360" w:lineRule="auto"/>
        <w:rPr>
          <w:rFonts w:ascii="Arial" w:hAnsi="Arial" w:cs="Arial"/>
        </w:rPr>
      </w:pPr>
      <w:r w:rsidRPr="0064555D">
        <w:rPr>
          <w:rFonts w:ascii="Arial" w:hAnsi="Arial" w:cs="Arial"/>
          <w:b/>
          <w:bCs/>
        </w:rPr>
        <w:t xml:space="preserve">by </w:t>
      </w:r>
      <w:r w:rsidR="0064555D" w:rsidRPr="0064555D">
        <w:rPr>
          <w:rFonts w:ascii="Arial" w:hAnsi="Arial" w:cs="Arial"/>
          <w:b/>
          <w:bCs/>
        </w:rPr>
        <w:t xml:space="preserve">5pm on Friday </w:t>
      </w:r>
      <w:r w:rsidR="00BB51F8" w:rsidRPr="0064555D">
        <w:rPr>
          <w:rFonts w:ascii="Arial" w:hAnsi="Arial" w:cs="Arial"/>
          <w:b/>
          <w:bCs/>
        </w:rPr>
        <w:t>27 February 2026</w:t>
      </w:r>
      <w:r w:rsidRPr="00B853C0">
        <w:rPr>
          <w:rFonts w:ascii="Arial" w:hAnsi="Arial" w:cs="Arial"/>
        </w:rPr>
        <w:t>.</w:t>
      </w:r>
    </w:p>
    <w:p w14:paraId="4B5384C7" w14:textId="77777777" w:rsidR="00EF6312" w:rsidRPr="00F12F6C" w:rsidRDefault="00EF6312" w:rsidP="00F12F6C">
      <w:pPr>
        <w:tabs>
          <w:tab w:val="left" w:pos="0"/>
          <w:tab w:val="right" w:pos="8901"/>
        </w:tabs>
        <w:spacing w:after="120" w:line="360" w:lineRule="auto"/>
        <w:rPr>
          <w:rFonts w:ascii="Arial" w:hAnsi="Arial" w:cs="Arial"/>
          <w:bCs/>
          <w:lang w:eastAsia="en-IE"/>
        </w:rPr>
      </w:pPr>
    </w:p>
    <w:p w14:paraId="1B1F8128" w14:textId="40B1CAC3" w:rsidR="009D3706" w:rsidRPr="00790A48" w:rsidRDefault="0009725D" w:rsidP="00F12F6C">
      <w:pPr>
        <w:tabs>
          <w:tab w:val="left" w:pos="0"/>
          <w:tab w:val="right" w:pos="8901"/>
        </w:tabs>
        <w:spacing w:after="120" w:line="360" w:lineRule="auto"/>
        <w:rPr>
          <w:rFonts w:ascii="Arial" w:hAnsi="Arial" w:cs="Arial"/>
        </w:rPr>
      </w:pPr>
      <w:r w:rsidRPr="00F12F6C">
        <w:rPr>
          <w:rFonts w:ascii="Arial" w:hAnsi="Arial" w:cs="Arial"/>
          <w:bCs/>
          <w:lang w:eastAsia="en-IE"/>
        </w:rPr>
        <w:t xml:space="preserve">For any queries please email: </w:t>
      </w:r>
      <w:hyperlink r:id="rId18" w:history="1">
        <w:r w:rsidR="008575AB">
          <w:rPr>
            <w:rStyle w:val="Hyperlink"/>
            <w:rFonts w:ascii="Arial" w:hAnsi="Arial" w:cs="Arial"/>
            <w:bCs/>
            <w:lang w:eastAsia="en-IE"/>
          </w:rPr>
          <w:t>lep</w:t>
        </w:r>
        <w:r w:rsidR="00D83C2D" w:rsidRPr="008301C7">
          <w:rPr>
            <w:rStyle w:val="Hyperlink"/>
            <w:rFonts w:ascii="Arial" w:hAnsi="Arial" w:cs="Arial"/>
            <w:bCs/>
            <w:lang w:eastAsia="en-IE"/>
          </w:rPr>
          <w:t>grants@monaghancoco.ie</w:t>
        </w:r>
      </w:hyperlink>
      <w:r w:rsidR="00D83C2D">
        <w:rPr>
          <w:rFonts w:ascii="Arial" w:hAnsi="Arial" w:cs="Arial"/>
          <w:bCs/>
          <w:lang w:eastAsia="en-IE"/>
        </w:rPr>
        <w:t xml:space="preserve"> </w:t>
      </w:r>
    </w:p>
    <w:sectPr w:rsidR="009D3706" w:rsidRPr="00790A48" w:rsidSect="00FE0520">
      <w:headerReference w:type="even" r:id="rId19"/>
      <w:headerReference w:type="default" r:id="rId20"/>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75E62D" w14:textId="77777777" w:rsidR="0092226E" w:rsidRDefault="0092226E">
      <w:pPr>
        <w:spacing w:after="0" w:line="240" w:lineRule="auto"/>
      </w:pPr>
      <w:r>
        <w:separator/>
      </w:r>
    </w:p>
  </w:endnote>
  <w:endnote w:type="continuationSeparator" w:id="0">
    <w:p w14:paraId="41458021" w14:textId="77777777" w:rsidR="0092226E" w:rsidRDefault="0092226E">
      <w:pPr>
        <w:spacing w:after="0" w:line="240" w:lineRule="auto"/>
      </w:pPr>
      <w:r>
        <w:continuationSeparator/>
      </w:r>
    </w:p>
  </w:endnote>
  <w:endnote w:type="continuationNotice" w:id="1">
    <w:p w14:paraId="21AC0EA6" w14:textId="77777777" w:rsidR="0092226E" w:rsidRDefault="009222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G Omega">
    <w:altName w:val="Tahoma"/>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9884648"/>
      <w:docPartObj>
        <w:docPartGallery w:val="Page Numbers (Bottom of Page)"/>
        <w:docPartUnique/>
      </w:docPartObj>
    </w:sdtPr>
    <w:sdtEndPr>
      <w:rPr>
        <w:b/>
        <w:color w:val="806000"/>
        <w:spacing w:val="60"/>
      </w:rPr>
    </w:sdtEndPr>
    <w:sdtContent>
      <w:p w14:paraId="529CDC7D" w14:textId="77777777" w:rsidR="00E928DD" w:rsidRPr="005E71E9" w:rsidRDefault="00E928DD" w:rsidP="005E71E9">
        <w:pPr>
          <w:pStyle w:val="Footer"/>
          <w:pBdr>
            <w:top w:val="single" w:sz="4" w:space="1" w:color="D9D9D9" w:themeColor="background1" w:themeShade="D9"/>
          </w:pBdr>
          <w:rPr>
            <w:b/>
            <w:color w:val="806000"/>
          </w:rPr>
        </w:pPr>
        <w:r w:rsidRPr="005E71E9">
          <w:rPr>
            <w:b/>
            <w:color w:val="806000"/>
          </w:rPr>
          <w:fldChar w:fldCharType="begin"/>
        </w:r>
        <w:r w:rsidRPr="005E71E9">
          <w:rPr>
            <w:b/>
            <w:color w:val="806000"/>
          </w:rPr>
          <w:instrText xml:space="preserve"> PAGE   \* MERGEFORMAT </w:instrText>
        </w:r>
        <w:r w:rsidRPr="005E71E9">
          <w:rPr>
            <w:b/>
            <w:color w:val="806000"/>
          </w:rPr>
          <w:fldChar w:fldCharType="separate"/>
        </w:r>
        <w:r w:rsidR="00DA599D">
          <w:rPr>
            <w:b/>
            <w:noProof/>
            <w:color w:val="806000"/>
          </w:rPr>
          <w:t>10</w:t>
        </w:r>
        <w:r w:rsidRPr="005E71E9">
          <w:rPr>
            <w:b/>
            <w:noProof/>
            <w:color w:val="806000"/>
          </w:rPr>
          <w:fldChar w:fldCharType="end"/>
        </w:r>
        <w:r w:rsidRPr="005E71E9">
          <w:rPr>
            <w:b/>
            <w:color w:val="806000"/>
          </w:rPr>
          <w:t xml:space="preserve"> | </w:t>
        </w:r>
        <w:r w:rsidRPr="005E71E9">
          <w:rPr>
            <w:b/>
            <w:color w:val="806000"/>
            <w:spacing w:val="60"/>
          </w:rPr>
          <w:t>Page</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02060"/>
      </w:rPr>
      <w:id w:val="-248886741"/>
      <w:docPartObj>
        <w:docPartGallery w:val="Page Numbers (Bottom of Page)"/>
        <w:docPartUnique/>
      </w:docPartObj>
    </w:sdtPr>
    <w:sdtEndPr>
      <w:rPr>
        <w:b/>
        <w:color w:val="806000" w:themeColor="accent4" w:themeShade="80"/>
        <w:spacing w:val="60"/>
      </w:rPr>
    </w:sdtEndPr>
    <w:sdtContent>
      <w:p w14:paraId="778F8B68" w14:textId="77777777" w:rsidR="00E928DD" w:rsidRPr="006622F9" w:rsidRDefault="00E928DD" w:rsidP="00FE0520">
        <w:pPr>
          <w:pStyle w:val="Footer"/>
          <w:pBdr>
            <w:top w:val="single" w:sz="4" w:space="1" w:color="D9D9D9" w:themeColor="background1" w:themeShade="D9"/>
          </w:pBdr>
          <w:jc w:val="right"/>
          <w:rPr>
            <w:b/>
            <w:color w:val="806000" w:themeColor="accent4" w:themeShade="80"/>
          </w:rPr>
        </w:pPr>
        <w:r w:rsidRPr="006622F9">
          <w:rPr>
            <w:b/>
            <w:color w:val="806000" w:themeColor="accent4" w:themeShade="80"/>
          </w:rPr>
          <w:fldChar w:fldCharType="begin"/>
        </w:r>
        <w:r w:rsidRPr="006622F9">
          <w:rPr>
            <w:b/>
            <w:color w:val="806000" w:themeColor="accent4" w:themeShade="80"/>
          </w:rPr>
          <w:instrText xml:space="preserve"> PAGE   \* MERGEFORMAT </w:instrText>
        </w:r>
        <w:r w:rsidRPr="006622F9">
          <w:rPr>
            <w:b/>
            <w:color w:val="806000" w:themeColor="accent4" w:themeShade="80"/>
          </w:rPr>
          <w:fldChar w:fldCharType="separate"/>
        </w:r>
        <w:r w:rsidR="00DA599D">
          <w:rPr>
            <w:b/>
            <w:noProof/>
            <w:color w:val="806000" w:themeColor="accent4" w:themeShade="80"/>
          </w:rPr>
          <w:t>9</w:t>
        </w:r>
        <w:r w:rsidRPr="006622F9">
          <w:rPr>
            <w:b/>
            <w:noProof/>
            <w:color w:val="806000" w:themeColor="accent4" w:themeShade="80"/>
          </w:rPr>
          <w:fldChar w:fldCharType="end"/>
        </w:r>
        <w:r w:rsidRPr="006622F9">
          <w:rPr>
            <w:b/>
            <w:color w:val="806000" w:themeColor="accent4" w:themeShade="80"/>
          </w:rPr>
          <w:t xml:space="preserve"> | </w:t>
        </w:r>
        <w:r w:rsidRPr="006622F9">
          <w:rPr>
            <w:b/>
            <w:color w:val="806000" w:themeColor="accent4" w:themeShade="80"/>
            <w:spacing w:val="60"/>
          </w:rPr>
          <w:t>Page</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FA74B" w14:textId="77777777" w:rsidR="0092226E" w:rsidRDefault="0092226E">
      <w:pPr>
        <w:spacing w:after="0" w:line="240" w:lineRule="auto"/>
      </w:pPr>
      <w:r>
        <w:separator/>
      </w:r>
    </w:p>
  </w:footnote>
  <w:footnote w:type="continuationSeparator" w:id="0">
    <w:p w14:paraId="2EF1D5CC" w14:textId="77777777" w:rsidR="0092226E" w:rsidRDefault="0092226E">
      <w:pPr>
        <w:spacing w:after="0" w:line="240" w:lineRule="auto"/>
      </w:pPr>
      <w:r>
        <w:continuationSeparator/>
      </w:r>
    </w:p>
  </w:footnote>
  <w:footnote w:type="continuationNotice" w:id="1">
    <w:p w14:paraId="3D1436C9" w14:textId="77777777" w:rsidR="0092226E" w:rsidRDefault="0092226E">
      <w:pPr>
        <w:spacing w:after="0" w:line="240" w:lineRule="auto"/>
      </w:pPr>
    </w:p>
  </w:footnote>
  <w:footnote w:id="2">
    <w:p w14:paraId="52311656" w14:textId="22421554" w:rsidR="0053660C" w:rsidRDefault="0009725D" w:rsidP="0009725D">
      <w:pPr>
        <w:pStyle w:val="FootnoteText"/>
        <w:jc w:val="both"/>
        <w:rPr>
          <w:rFonts w:ascii="Arial" w:hAnsi="Arial" w:cs="Arial"/>
        </w:rPr>
      </w:pPr>
      <w:r w:rsidRPr="000C4C69">
        <w:rPr>
          <w:rStyle w:val="FootnoteReference"/>
          <w:rFonts w:ascii="Arial" w:hAnsi="Arial" w:cs="Arial"/>
        </w:rPr>
        <w:footnoteRef/>
      </w:r>
      <w:r w:rsidRPr="000C4C69">
        <w:rPr>
          <w:rFonts w:ascii="Arial" w:hAnsi="Arial" w:cs="Arial"/>
        </w:rPr>
        <w:t xml:space="preserve"> </w:t>
      </w:r>
      <w:r w:rsidR="0053660C">
        <w:rPr>
          <w:rFonts w:ascii="Arial" w:hAnsi="Arial" w:cs="Arial"/>
        </w:rPr>
        <w:t>T</w:t>
      </w:r>
      <w:r w:rsidRPr="006D1A7B">
        <w:rPr>
          <w:rFonts w:ascii="Arial" w:hAnsi="Arial" w:cs="Arial"/>
        </w:rPr>
        <w:t xml:space="preserve">he Department of Education and </w:t>
      </w:r>
      <w:r w:rsidR="0053660C">
        <w:rPr>
          <w:rFonts w:ascii="Arial" w:hAnsi="Arial" w:cs="Arial"/>
        </w:rPr>
        <w:t>Youth invest</w:t>
      </w:r>
      <w:r w:rsidR="0053660C" w:rsidRPr="006D1A7B">
        <w:rPr>
          <w:rFonts w:ascii="Arial" w:hAnsi="Arial" w:cs="Arial"/>
        </w:rPr>
        <w:t xml:space="preserve"> </w:t>
      </w:r>
      <w:r w:rsidRPr="006D1A7B">
        <w:rPr>
          <w:rFonts w:ascii="Arial" w:hAnsi="Arial" w:cs="Arial"/>
        </w:rPr>
        <w:t>in DEIS schools and community liaison officers</w:t>
      </w:r>
      <w:r w:rsidR="0053660C">
        <w:rPr>
          <w:rFonts w:ascii="Arial" w:hAnsi="Arial" w:cs="Arial"/>
        </w:rPr>
        <w:t xml:space="preserve">. </w:t>
      </w:r>
    </w:p>
    <w:p w14:paraId="3A387420" w14:textId="132AEF71" w:rsidR="0053660C" w:rsidRDefault="0053660C" w:rsidP="0009725D">
      <w:pPr>
        <w:pStyle w:val="FootnoteText"/>
        <w:jc w:val="both"/>
        <w:rPr>
          <w:rFonts w:ascii="Arial" w:hAnsi="Arial" w:cs="Arial"/>
        </w:rPr>
      </w:pPr>
      <w:r>
        <w:rPr>
          <w:rFonts w:ascii="Arial" w:hAnsi="Arial" w:cs="Arial"/>
        </w:rPr>
        <w:t xml:space="preserve">The </w:t>
      </w:r>
      <w:r w:rsidR="0009725D" w:rsidRPr="006D1A7B">
        <w:rPr>
          <w:rFonts w:ascii="Arial" w:hAnsi="Arial" w:cs="Arial"/>
        </w:rPr>
        <w:t>HSE in</w:t>
      </w:r>
      <w:r>
        <w:rPr>
          <w:rFonts w:ascii="Arial" w:hAnsi="Arial" w:cs="Arial"/>
        </w:rPr>
        <w:t>vest in</w:t>
      </w:r>
      <w:r w:rsidR="0009725D" w:rsidRPr="006D1A7B">
        <w:rPr>
          <w:rFonts w:ascii="Arial" w:hAnsi="Arial" w:cs="Arial"/>
        </w:rPr>
        <w:t xml:space="preserve"> community care services</w:t>
      </w:r>
      <w:r w:rsidR="00B46B24">
        <w:rPr>
          <w:rFonts w:ascii="Arial" w:hAnsi="Arial" w:cs="Arial"/>
        </w:rPr>
        <w:t>.</w:t>
      </w:r>
    </w:p>
    <w:p w14:paraId="2D553EED" w14:textId="032DEA08" w:rsidR="0053660C" w:rsidRDefault="0053660C" w:rsidP="0009725D">
      <w:pPr>
        <w:pStyle w:val="FootnoteText"/>
        <w:jc w:val="both"/>
        <w:rPr>
          <w:rFonts w:ascii="Arial" w:hAnsi="Arial" w:cs="Arial"/>
        </w:rPr>
      </w:pPr>
      <w:r>
        <w:rPr>
          <w:rFonts w:ascii="Arial" w:hAnsi="Arial" w:cs="Arial"/>
        </w:rPr>
        <w:t>The Department of Social Protection invest</w:t>
      </w:r>
      <w:r w:rsidRPr="006D1A7B">
        <w:rPr>
          <w:rFonts w:ascii="Arial" w:hAnsi="Arial" w:cs="Arial"/>
        </w:rPr>
        <w:t xml:space="preserve"> </w:t>
      </w:r>
      <w:r w:rsidR="0009725D" w:rsidRPr="006D1A7B">
        <w:rPr>
          <w:rFonts w:ascii="Arial" w:hAnsi="Arial" w:cs="Arial"/>
        </w:rPr>
        <w:t xml:space="preserve">in Intreo and the Local Employment Service. </w:t>
      </w:r>
    </w:p>
    <w:p w14:paraId="48B3EC72" w14:textId="4DE36A85" w:rsidR="0009725D" w:rsidRPr="000C4C69" w:rsidRDefault="0009725D" w:rsidP="0009725D">
      <w:pPr>
        <w:pStyle w:val="FootnoteText"/>
        <w:jc w:val="both"/>
        <w:rPr>
          <w:rFonts w:ascii="Arial" w:hAnsi="Arial" w:cs="Arial"/>
        </w:rPr>
      </w:pPr>
      <w:r w:rsidRPr="006D1A7B">
        <w:rPr>
          <w:rFonts w:ascii="Arial" w:hAnsi="Arial" w:cs="Arial"/>
        </w:rPr>
        <w:t>T</w:t>
      </w:r>
      <w:r>
        <w:rPr>
          <w:rFonts w:ascii="Arial" w:hAnsi="Arial" w:cs="Arial"/>
        </w:rPr>
        <w:t>he</w:t>
      </w:r>
      <w:r w:rsidRPr="006D1A7B">
        <w:rPr>
          <w:rFonts w:ascii="Arial" w:hAnsi="Arial" w:cs="Arial"/>
        </w:rPr>
        <w:t xml:space="preserve"> Department of Rural and Community Development </w:t>
      </w:r>
      <w:r w:rsidR="0053660C">
        <w:rPr>
          <w:rFonts w:ascii="Arial" w:hAnsi="Arial" w:cs="Arial"/>
        </w:rPr>
        <w:t>and the Gaeltach</w:t>
      </w:r>
      <w:r w:rsidR="00B46B24">
        <w:rPr>
          <w:rFonts w:ascii="Arial" w:hAnsi="Arial" w:cs="Arial"/>
        </w:rPr>
        <w:t>t</w:t>
      </w:r>
      <w:r w:rsidR="0053660C">
        <w:rPr>
          <w:rFonts w:ascii="Arial" w:hAnsi="Arial" w:cs="Arial"/>
        </w:rPr>
        <w:t xml:space="preserve"> </w:t>
      </w:r>
      <w:r w:rsidRPr="006D1A7B">
        <w:rPr>
          <w:rFonts w:ascii="Arial" w:hAnsi="Arial" w:cs="Arial"/>
        </w:rPr>
        <w:t xml:space="preserve">also operates the </w:t>
      </w:r>
      <w:r w:rsidRPr="00D84B65">
        <w:rPr>
          <w:rFonts w:ascii="Arial" w:hAnsi="Arial" w:cs="Arial"/>
          <w:szCs w:val="24"/>
          <w:lang w:eastAsia="en-IE"/>
        </w:rPr>
        <w:t>SICAP</w:t>
      </w:r>
      <w:r w:rsidRPr="006D1A7B">
        <w:rPr>
          <w:rFonts w:ascii="Arial" w:hAnsi="Arial" w:cs="Arial"/>
          <w:szCs w:val="24"/>
          <w:lang w:eastAsia="en-IE"/>
        </w:rPr>
        <w:t xml:space="preserve"> (Social Inclusion and Community Activation Programme</w:t>
      </w:r>
      <w:r w:rsidR="0053660C">
        <w:rPr>
          <w:rFonts w:ascii="Arial" w:hAnsi="Arial" w:cs="Arial"/>
          <w:szCs w:val="24"/>
          <w:lang w:eastAsia="en-IE"/>
        </w:rPr>
        <w:t>)</w:t>
      </w:r>
      <w:r w:rsidRPr="006D1A7B">
        <w:rPr>
          <w:rFonts w:ascii="Arial" w:hAnsi="Arial" w:cs="Arial"/>
          <w:szCs w:val="24"/>
          <w:lang w:eastAsia="en-IE"/>
        </w:rPr>
        <w:t xml:space="preserve"> to assist individuals and groups from disadvantaged communities.</w:t>
      </w:r>
    </w:p>
  </w:footnote>
  <w:footnote w:id="3">
    <w:p w14:paraId="7552796B" w14:textId="3BC9EBAF" w:rsidR="009565E6" w:rsidRDefault="009565E6">
      <w:pPr>
        <w:pStyle w:val="FootnoteText"/>
      </w:pPr>
      <w:r>
        <w:rPr>
          <w:rStyle w:val="FootnoteReference"/>
        </w:rPr>
        <w:footnoteRef/>
      </w:r>
      <w:r>
        <w:t xml:space="preserve"> </w:t>
      </w:r>
      <w:hyperlink r:id="rId1" w:history="1">
        <w:r w:rsidRPr="007359BB">
          <w:rPr>
            <w:rStyle w:val="Hyperlink"/>
            <w:color w:val="00B0F0"/>
            <w:sz w:val="22"/>
            <w:szCs w:val="22"/>
          </w:rPr>
          <w:t>http://circulars.gov.ie/pdf/circular/per/2014/13.pdf</w:t>
        </w:r>
      </w:hyperlink>
    </w:p>
  </w:footnote>
  <w:footnote w:id="4">
    <w:p w14:paraId="62C906DA" w14:textId="354D4EF1" w:rsidR="009565E6" w:rsidRDefault="009565E6">
      <w:pPr>
        <w:pStyle w:val="FootnoteText"/>
      </w:pPr>
      <w:r>
        <w:rPr>
          <w:rStyle w:val="FootnoteReference"/>
        </w:rPr>
        <w:footnoteRef/>
      </w:r>
      <w:r>
        <w:t xml:space="preserve"> </w:t>
      </w:r>
      <w:hyperlink r:id="rId2" w:history="1">
        <w:r w:rsidRPr="007359BB">
          <w:rPr>
            <w:rStyle w:val="Hyperlink"/>
            <w:color w:val="00B0F0"/>
            <w:sz w:val="22"/>
            <w:szCs w:val="22"/>
          </w:rPr>
          <w:t>www.governancecode.ie</w:t>
        </w:r>
      </w:hyperlink>
    </w:p>
  </w:footnote>
  <w:footnote w:id="5">
    <w:p w14:paraId="3982A88E" w14:textId="64787FA0" w:rsidR="0009725D" w:rsidRPr="00224233" w:rsidRDefault="0009725D" w:rsidP="0009725D">
      <w:pPr>
        <w:pStyle w:val="FootnoteText"/>
      </w:pPr>
      <w:r w:rsidRPr="00224233">
        <w:rPr>
          <w:rStyle w:val="FootnoteReference"/>
          <w:rFonts w:ascii="Arial" w:hAnsi="Arial" w:cs="Arial"/>
        </w:rPr>
        <w:footnoteRef/>
      </w:r>
      <w:r w:rsidRPr="00224233">
        <w:rPr>
          <w:rFonts w:ascii="Arial" w:hAnsi="Arial" w:cs="Arial"/>
        </w:rPr>
        <w:t xml:space="preserve"> </w:t>
      </w:r>
      <w:r w:rsidRPr="00412E06">
        <w:rPr>
          <w:rFonts w:ascii="Arial" w:hAnsi="Arial" w:cs="Arial"/>
        </w:rPr>
        <w:t>This may include</w:t>
      </w:r>
      <w:r w:rsidRPr="00224233">
        <w:rPr>
          <w:rFonts w:ascii="Arial" w:hAnsi="Arial" w:cs="Arial"/>
        </w:rPr>
        <w:t xml:space="preserve"> cross-referencing the location of the facility</w:t>
      </w:r>
      <w:r>
        <w:rPr>
          <w:rFonts w:ascii="Arial" w:hAnsi="Arial" w:cs="Arial"/>
        </w:rPr>
        <w:t>/group</w:t>
      </w:r>
      <w:r w:rsidRPr="00224233">
        <w:rPr>
          <w:rFonts w:ascii="Arial" w:hAnsi="Arial" w:cs="Arial"/>
        </w:rPr>
        <w:t xml:space="preserve"> (or the area it serves) with the </w:t>
      </w:r>
      <w:r w:rsidRPr="00C769AA">
        <w:rPr>
          <w:rFonts w:ascii="Arial" w:hAnsi="Arial" w:cs="Arial"/>
        </w:rPr>
        <w:t xml:space="preserve">Pobal </w:t>
      </w:r>
      <w:r w:rsidR="00A41535">
        <w:rPr>
          <w:rFonts w:ascii="Arial" w:hAnsi="Arial" w:cs="Arial"/>
        </w:rPr>
        <w:t>HP</w:t>
      </w:r>
      <w:r w:rsidR="00A41535" w:rsidRPr="00C769AA">
        <w:rPr>
          <w:rFonts w:ascii="Arial" w:hAnsi="Arial" w:cs="Arial"/>
        </w:rPr>
        <w:t xml:space="preserve"> </w:t>
      </w:r>
      <w:r w:rsidR="0036767D">
        <w:rPr>
          <w:rFonts w:ascii="Arial" w:hAnsi="Arial" w:cs="Arial"/>
        </w:rPr>
        <w:t>D</w:t>
      </w:r>
      <w:r w:rsidRPr="00C769AA">
        <w:rPr>
          <w:rFonts w:ascii="Arial" w:hAnsi="Arial" w:cs="Arial"/>
        </w:rPr>
        <w:t xml:space="preserve">eprivation </w:t>
      </w:r>
      <w:r w:rsidR="0036767D">
        <w:rPr>
          <w:rFonts w:ascii="Arial" w:hAnsi="Arial" w:cs="Arial"/>
        </w:rPr>
        <w:t>I</w:t>
      </w:r>
      <w:r w:rsidRPr="00C769AA">
        <w:rPr>
          <w:rFonts w:ascii="Arial" w:hAnsi="Arial" w:cs="Arial"/>
        </w:rPr>
        <w:t>ndex</w:t>
      </w:r>
      <w:r w:rsidRPr="00224233">
        <w:rPr>
          <w:rFonts w:ascii="Arial" w:hAnsi="Arial" w:cs="Arial"/>
        </w:rPr>
        <w:t xml:space="preserve"> which is available on www.pobal.ie.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95A8A" w14:textId="77777777" w:rsidR="00E928DD" w:rsidRDefault="00E928DD" w:rsidP="00A13ED9">
    <w:pPr>
      <w:pStyle w:val="Header"/>
      <w:jc w:val="both"/>
    </w:pPr>
    <w:r>
      <w:rPr>
        <w:b/>
        <w:color w:val="806000"/>
        <w:spacing w:val="20"/>
      </w:rPr>
      <w:t>Introduction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1850E" w14:textId="77777777" w:rsidR="007E6961" w:rsidRPr="00E809CB" w:rsidRDefault="007E6961" w:rsidP="002E5082">
    <w:pPr>
      <w:pStyle w:val="Header"/>
    </w:pPr>
    <w:r w:rsidRPr="00E809CB">
      <w:rPr>
        <w:b/>
        <w:color w:val="806000"/>
        <w:spacing w:val="20"/>
      </w:rPr>
      <w:t>Local Enhancement Programme</w:t>
    </w:r>
    <w:r>
      <w:rPr>
        <w:b/>
        <w:color w:val="806000"/>
        <w:spacing w:val="20"/>
      </w:rPr>
      <w:t xml:space="preserve"> 2026</w:t>
    </w:r>
  </w:p>
  <w:p w14:paraId="7B6B11FB" w14:textId="3CC32D7E" w:rsidR="00E928DD" w:rsidRPr="005E71E9" w:rsidRDefault="00E928DD" w:rsidP="007E6961">
    <w:pPr>
      <w:pStyle w:val="Header"/>
      <w:pBdr>
        <w:bottom w:val="single" w:sz="4" w:space="1" w:color="D9D9D9" w:themeColor="background1" w:themeShade="D9"/>
      </w:pBdr>
      <w:rPr>
        <w:color w:val="806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DFD4C" w14:textId="0941149C" w:rsidR="00E928DD" w:rsidRPr="00E809CB" w:rsidRDefault="00E809CB" w:rsidP="00E809CB">
    <w:pPr>
      <w:pStyle w:val="Header"/>
      <w:jc w:val="right"/>
    </w:pPr>
    <w:r w:rsidRPr="00E809CB">
      <w:rPr>
        <w:b/>
        <w:color w:val="806000"/>
        <w:spacing w:val="20"/>
      </w:rPr>
      <w:t>Local Enhancement Programme</w:t>
    </w:r>
    <w:r>
      <w:rPr>
        <w:b/>
        <w:color w:val="806000"/>
        <w:spacing w:val="20"/>
      </w:rPr>
      <w:t xml:space="preserve">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527A"/>
    <w:multiLevelType w:val="hybridMultilevel"/>
    <w:tmpl w:val="D3EA2E0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 w15:restartNumberingAfterBreak="0">
    <w:nsid w:val="03B43C9A"/>
    <w:multiLevelType w:val="hybridMultilevel"/>
    <w:tmpl w:val="D9B0CCDE"/>
    <w:lvl w:ilvl="0" w:tplc="EC6A496C">
      <w:start w:val="1"/>
      <w:numFmt w:val="bullet"/>
      <w:lvlText w:val=""/>
      <w:lvlJc w:val="left"/>
      <w:pPr>
        <w:ind w:left="360" w:hanging="360"/>
      </w:pPr>
      <w:rPr>
        <w:rFonts w:ascii="Wingdings" w:hAnsi="Wingdings" w:hint="default"/>
        <w:color w:val="auto"/>
        <w:sz w:val="24"/>
        <w:szCs w:val="24"/>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 w15:restartNumberingAfterBreak="0">
    <w:nsid w:val="07742332"/>
    <w:multiLevelType w:val="hybridMultilevel"/>
    <w:tmpl w:val="F8581402"/>
    <w:lvl w:ilvl="0" w:tplc="04090005">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15:restartNumberingAfterBreak="0">
    <w:nsid w:val="0A576215"/>
    <w:multiLevelType w:val="multilevel"/>
    <w:tmpl w:val="9300D0AC"/>
    <w:lvl w:ilvl="0">
      <w:start w:val="1"/>
      <w:numFmt w:val="decimal"/>
      <w:lvlText w:val="%1.1"/>
      <w:lvlJc w:val="left"/>
      <w:pPr>
        <w:ind w:left="360" w:hanging="360"/>
      </w:pPr>
      <w:rPr>
        <w:rFonts w:hint="default"/>
        <w:b/>
        <w:bCs/>
        <w:i w:val="0"/>
        <w:color w:val="1F3864" w:themeColor="accent5" w:themeShade="80"/>
      </w:rPr>
    </w:lvl>
    <w:lvl w:ilvl="1">
      <w:start w:val="1"/>
      <w:numFmt w:val="decimal"/>
      <w:lvlText w:val="%1.%2."/>
      <w:lvlJc w:val="left"/>
      <w:pPr>
        <w:ind w:left="792" w:hanging="432"/>
      </w:pPr>
      <w:rPr>
        <w:rFonts w:hint="default"/>
        <w:color w:val="1F3864" w:themeColor="accent5" w:themeShade="8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FC23EB0"/>
    <w:multiLevelType w:val="multilevel"/>
    <w:tmpl w:val="2B12CD9C"/>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124216F0"/>
    <w:multiLevelType w:val="hybridMultilevel"/>
    <w:tmpl w:val="65CA7BD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7734FF1"/>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7A3777A"/>
    <w:multiLevelType w:val="hybridMultilevel"/>
    <w:tmpl w:val="D10C60C2"/>
    <w:lvl w:ilvl="0" w:tplc="BD7012B8">
      <w:start w:val="1"/>
      <w:numFmt w:val="bullet"/>
      <w:lvlText w:val=""/>
      <w:lvlJc w:val="left"/>
      <w:pPr>
        <w:ind w:left="360" w:hanging="360"/>
      </w:pPr>
      <w:rPr>
        <w:rFonts w:ascii="Symbol" w:hAnsi="Symbol" w:hint="default"/>
        <w:color w:val="FF0000"/>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 w15:restartNumberingAfterBreak="0">
    <w:nsid w:val="1A252DA3"/>
    <w:multiLevelType w:val="multilevel"/>
    <w:tmpl w:val="4EF6A472"/>
    <w:lvl w:ilvl="0">
      <w:start w:val="1"/>
      <w:numFmt w:val="decimal"/>
      <w:pStyle w:val="TOC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1A957881"/>
    <w:multiLevelType w:val="hybridMultilevel"/>
    <w:tmpl w:val="608E9784"/>
    <w:lvl w:ilvl="0" w:tplc="38EE5AD0">
      <w:start w:val="1"/>
      <w:numFmt w:val="bullet"/>
      <w:lvlText w:val=""/>
      <w:lvlJc w:val="left"/>
      <w:pPr>
        <w:ind w:left="567" w:hanging="244"/>
      </w:pPr>
      <w:rPr>
        <w:rFonts w:ascii="Wingdings" w:hAnsi="Wingdings" w:hint="default"/>
        <w:color w:val="1F3864" w:themeColor="accent5" w:themeShade="80"/>
      </w:rPr>
    </w:lvl>
    <w:lvl w:ilvl="1" w:tplc="0BA62BF2">
      <w:start w:val="1"/>
      <w:numFmt w:val="bullet"/>
      <w:lvlText w:val="o"/>
      <w:lvlJc w:val="left"/>
      <w:pPr>
        <w:ind w:left="777" w:hanging="210"/>
      </w:pPr>
      <w:rPr>
        <w:rFonts w:ascii="Courier New" w:hAnsi="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0" w15:restartNumberingAfterBreak="0">
    <w:nsid w:val="1BB17E4A"/>
    <w:multiLevelType w:val="hybridMultilevel"/>
    <w:tmpl w:val="21FC10E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2239124C"/>
    <w:multiLevelType w:val="hybridMultilevel"/>
    <w:tmpl w:val="8BEA144A"/>
    <w:lvl w:ilvl="0" w:tplc="0BB2F752">
      <w:start w:val="1"/>
      <w:numFmt w:val="decimal"/>
      <w:lvlText w:val="%1."/>
      <w:lvlJc w:val="left"/>
      <w:pPr>
        <w:ind w:left="360" w:hanging="360"/>
      </w:pPr>
      <w:rPr>
        <w:rFont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2" w15:restartNumberingAfterBreak="0">
    <w:nsid w:val="256436DA"/>
    <w:multiLevelType w:val="hybridMultilevel"/>
    <w:tmpl w:val="32DA35CA"/>
    <w:lvl w:ilvl="0" w:tplc="04090005">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3" w15:restartNumberingAfterBreak="0">
    <w:nsid w:val="2804645B"/>
    <w:multiLevelType w:val="hybridMultilevel"/>
    <w:tmpl w:val="A8147A2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4" w15:restartNumberingAfterBreak="0">
    <w:nsid w:val="286D2060"/>
    <w:multiLevelType w:val="hybridMultilevel"/>
    <w:tmpl w:val="0D00348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2CAE5819"/>
    <w:multiLevelType w:val="hybridMultilevel"/>
    <w:tmpl w:val="1C7403EC"/>
    <w:lvl w:ilvl="0" w:tplc="18090005">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6" w15:restartNumberingAfterBreak="0">
    <w:nsid w:val="2DAE1BD6"/>
    <w:multiLevelType w:val="multilevel"/>
    <w:tmpl w:val="14A6829C"/>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15:restartNumberingAfterBreak="0">
    <w:nsid w:val="33615962"/>
    <w:multiLevelType w:val="hybridMultilevel"/>
    <w:tmpl w:val="41AE28EE"/>
    <w:lvl w:ilvl="0" w:tplc="5F1ABF80">
      <w:start w:val="7"/>
      <w:numFmt w:val="bullet"/>
      <w:lvlText w:val="-"/>
      <w:lvlJc w:val="left"/>
      <w:pPr>
        <w:ind w:left="720" w:hanging="360"/>
      </w:pPr>
      <w:rPr>
        <w:rFonts w:ascii="Arial" w:eastAsia="Times New Roman"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38AF4CBB"/>
    <w:multiLevelType w:val="hybridMultilevel"/>
    <w:tmpl w:val="4BBA782E"/>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9" w15:restartNumberingAfterBreak="0">
    <w:nsid w:val="3B0F5E86"/>
    <w:multiLevelType w:val="hybridMultilevel"/>
    <w:tmpl w:val="F4C8650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0" w15:restartNumberingAfterBreak="0">
    <w:nsid w:val="3EBF6F03"/>
    <w:multiLevelType w:val="multilevel"/>
    <w:tmpl w:val="018A5BD2"/>
    <w:lvl w:ilvl="0">
      <w:start w:val="1"/>
      <w:numFmt w:val="none"/>
      <w:lvlText w:val="1.4"/>
      <w:lvlJc w:val="left"/>
      <w:pPr>
        <w:ind w:left="360" w:hanging="360"/>
      </w:pPr>
      <w:rPr>
        <w:rFonts w:hint="default"/>
        <w:b/>
        <w:bCs/>
        <w:i w:val="0"/>
        <w:color w:val="1F3864" w:themeColor="accent5" w:themeShade="80"/>
      </w:rPr>
    </w:lvl>
    <w:lvl w:ilvl="1">
      <w:start w:val="1"/>
      <w:numFmt w:val="decimal"/>
      <w:lvlText w:val="%1.%2."/>
      <w:lvlJc w:val="left"/>
      <w:pPr>
        <w:ind w:left="792" w:hanging="432"/>
      </w:pPr>
      <w:rPr>
        <w:rFonts w:hint="default"/>
        <w:color w:val="1F3864" w:themeColor="accent5" w:themeShade="8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56323E3"/>
    <w:multiLevelType w:val="multilevel"/>
    <w:tmpl w:val="A72A9486"/>
    <w:lvl w:ilvl="0">
      <w:start w:val="12"/>
      <w:numFmt w:val="decimal"/>
      <w:lvlText w:val="%1"/>
      <w:lvlJc w:val="left"/>
      <w:pPr>
        <w:ind w:left="420" w:hanging="420"/>
      </w:pPr>
      <w:rPr>
        <w:rFonts w:hint="default"/>
      </w:rPr>
    </w:lvl>
    <w:lvl w:ilvl="1">
      <w:start w:val="1"/>
      <w:numFmt w:val="decimal"/>
      <w:suff w:val="space"/>
      <w:lvlText w:val="10.%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7A54A04"/>
    <w:multiLevelType w:val="hybridMultilevel"/>
    <w:tmpl w:val="8E7CD716"/>
    <w:lvl w:ilvl="0" w:tplc="18090003">
      <w:start w:val="1"/>
      <w:numFmt w:val="bullet"/>
      <w:lvlText w:val="o"/>
      <w:lvlJc w:val="left"/>
      <w:pPr>
        <w:ind w:left="360" w:hanging="360"/>
      </w:pPr>
      <w:rPr>
        <w:rFonts w:ascii="Courier New" w:hAnsi="Courier New" w:cs="Courier New"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3" w15:restartNumberingAfterBreak="0">
    <w:nsid w:val="4BEC53D7"/>
    <w:multiLevelType w:val="hybridMultilevel"/>
    <w:tmpl w:val="3F669AF6"/>
    <w:lvl w:ilvl="0" w:tplc="38EE5AD0">
      <w:start w:val="1"/>
      <w:numFmt w:val="bullet"/>
      <w:lvlText w:val=""/>
      <w:lvlJc w:val="left"/>
      <w:pPr>
        <w:ind w:left="567" w:hanging="244"/>
      </w:pPr>
      <w:rPr>
        <w:rFonts w:ascii="Wingdings" w:hAnsi="Wingdings" w:hint="default"/>
        <w:color w:val="1F3864" w:themeColor="accent5" w:themeShade="80"/>
      </w:rPr>
    </w:lvl>
    <w:lvl w:ilvl="1" w:tplc="18090003">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4" w15:restartNumberingAfterBreak="0">
    <w:nsid w:val="4E776FA5"/>
    <w:multiLevelType w:val="hybridMultilevel"/>
    <w:tmpl w:val="1F7EA57A"/>
    <w:lvl w:ilvl="0" w:tplc="B5807C72">
      <w:start w:val="1"/>
      <w:numFmt w:val="bullet"/>
      <w:pStyle w:val="BulletText1"/>
      <w:lvlText w:val=""/>
      <w:lvlJc w:val="left"/>
      <w:pPr>
        <w:tabs>
          <w:tab w:val="num" w:pos="360"/>
        </w:tabs>
        <w:ind w:left="227" w:hanging="227"/>
      </w:pPr>
      <w:rPr>
        <w:rFonts w:ascii="Wingdings" w:hAnsi="Wingdings" w:hint="default"/>
        <w:color w:val="000000" w:themeColor="text1"/>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E7A5FD0"/>
    <w:multiLevelType w:val="hybridMultilevel"/>
    <w:tmpl w:val="0EC619B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6" w15:restartNumberingAfterBreak="0">
    <w:nsid w:val="535C250B"/>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79C37CC"/>
    <w:multiLevelType w:val="multilevel"/>
    <w:tmpl w:val="AF969766"/>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8" w15:restartNumberingAfterBreak="0">
    <w:nsid w:val="59822C05"/>
    <w:multiLevelType w:val="multilevel"/>
    <w:tmpl w:val="1B54AE66"/>
    <w:lvl w:ilvl="0">
      <w:start w:val="2"/>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9" w15:restartNumberingAfterBreak="0">
    <w:nsid w:val="59BA6C81"/>
    <w:multiLevelType w:val="multilevel"/>
    <w:tmpl w:val="B1D251EE"/>
    <w:lvl w:ilvl="0">
      <w:start w:val="1"/>
      <w:numFmt w:val="decimal"/>
      <w:lvlText w:val="%1."/>
      <w:lvlJc w:val="left"/>
      <w:pPr>
        <w:ind w:left="284" w:hanging="360"/>
      </w:pPr>
      <w:rPr>
        <w:rFonts w:hint="default"/>
        <w:b/>
        <w:bCs/>
        <w:i w:val="0"/>
        <w:color w:val="1F3864" w:themeColor="accent5" w:themeShade="80"/>
        <w:sz w:val="32"/>
        <w:szCs w:val="32"/>
      </w:rPr>
    </w:lvl>
    <w:lvl w:ilvl="1">
      <w:start w:val="1"/>
      <w:numFmt w:val="decimal"/>
      <w:isLgl/>
      <w:lvlText w:val="%1.%2"/>
      <w:lvlJc w:val="left"/>
      <w:pPr>
        <w:ind w:left="284" w:hanging="360"/>
      </w:pPr>
      <w:rPr>
        <w:rFonts w:hint="default"/>
        <w:color w:val="1F3864" w:themeColor="accent5" w:themeShade="80"/>
      </w:rPr>
    </w:lvl>
    <w:lvl w:ilvl="2">
      <w:start w:val="1"/>
      <w:numFmt w:val="decimal"/>
      <w:isLgl/>
      <w:lvlText w:val="%1.%2.%3"/>
      <w:lvlJc w:val="left"/>
      <w:pPr>
        <w:ind w:left="644" w:hanging="720"/>
      </w:pPr>
      <w:rPr>
        <w:rFonts w:hint="default"/>
      </w:rPr>
    </w:lvl>
    <w:lvl w:ilvl="3">
      <w:start w:val="1"/>
      <w:numFmt w:val="decimal"/>
      <w:isLgl/>
      <w:lvlText w:val="%1.%2.%3.%4"/>
      <w:lvlJc w:val="left"/>
      <w:pPr>
        <w:ind w:left="644" w:hanging="720"/>
      </w:pPr>
      <w:rPr>
        <w:rFonts w:hint="default"/>
      </w:rPr>
    </w:lvl>
    <w:lvl w:ilvl="4">
      <w:start w:val="1"/>
      <w:numFmt w:val="decimal"/>
      <w:isLgl/>
      <w:lvlText w:val="%1.%2.%3.%4.%5"/>
      <w:lvlJc w:val="left"/>
      <w:pPr>
        <w:ind w:left="1004" w:hanging="1080"/>
      </w:pPr>
      <w:rPr>
        <w:rFonts w:hint="default"/>
      </w:rPr>
    </w:lvl>
    <w:lvl w:ilvl="5">
      <w:start w:val="1"/>
      <w:numFmt w:val="decimal"/>
      <w:isLgl/>
      <w:lvlText w:val="%1.%2.%3.%4.%5.%6"/>
      <w:lvlJc w:val="left"/>
      <w:pPr>
        <w:ind w:left="1004" w:hanging="1080"/>
      </w:pPr>
      <w:rPr>
        <w:rFonts w:hint="default"/>
      </w:rPr>
    </w:lvl>
    <w:lvl w:ilvl="6">
      <w:start w:val="1"/>
      <w:numFmt w:val="decimal"/>
      <w:isLgl/>
      <w:lvlText w:val="%1.%2.%3.%4.%5.%6.%7"/>
      <w:lvlJc w:val="left"/>
      <w:pPr>
        <w:ind w:left="1364" w:hanging="1440"/>
      </w:pPr>
      <w:rPr>
        <w:rFonts w:hint="default"/>
      </w:rPr>
    </w:lvl>
    <w:lvl w:ilvl="7">
      <w:start w:val="1"/>
      <w:numFmt w:val="decimal"/>
      <w:isLgl/>
      <w:lvlText w:val="%1.%2.%3.%4.%5.%6.%7.%8"/>
      <w:lvlJc w:val="left"/>
      <w:pPr>
        <w:ind w:left="1364" w:hanging="1440"/>
      </w:pPr>
      <w:rPr>
        <w:rFonts w:hint="default"/>
      </w:rPr>
    </w:lvl>
    <w:lvl w:ilvl="8">
      <w:start w:val="1"/>
      <w:numFmt w:val="decimal"/>
      <w:isLgl/>
      <w:lvlText w:val="%1.%2.%3.%4.%5.%6.%7.%8.%9"/>
      <w:lvlJc w:val="left"/>
      <w:pPr>
        <w:ind w:left="1364" w:hanging="1440"/>
      </w:pPr>
      <w:rPr>
        <w:rFonts w:hint="default"/>
      </w:rPr>
    </w:lvl>
  </w:abstractNum>
  <w:abstractNum w:abstractNumId="30" w15:restartNumberingAfterBreak="0">
    <w:nsid w:val="5CA74C15"/>
    <w:multiLevelType w:val="multilevel"/>
    <w:tmpl w:val="49D86D80"/>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lowerLetter"/>
      <w:lvlText w:val="%3)"/>
      <w:lvlJc w:val="left"/>
      <w:pPr>
        <w:ind w:left="1145" w:hanging="11"/>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3480C15"/>
    <w:multiLevelType w:val="hybridMultilevel"/>
    <w:tmpl w:val="61DCB9E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65000EF0"/>
    <w:multiLevelType w:val="hybridMultilevel"/>
    <w:tmpl w:val="9B6CE778"/>
    <w:lvl w:ilvl="0" w:tplc="1668DE3E">
      <w:start w:val="1"/>
      <w:numFmt w:val="bullet"/>
      <w:lvlText w:val=""/>
      <w:lvlJc w:val="left"/>
      <w:pPr>
        <w:ind w:left="397" w:hanging="284"/>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70C92029"/>
    <w:multiLevelType w:val="hybridMultilevel"/>
    <w:tmpl w:val="B4F6E7C2"/>
    <w:lvl w:ilvl="0" w:tplc="18090003">
      <w:start w:val="1"/>
      <w:numFmt w:val="bullet"/>
      <w:lvlText w:val="o"/>
      <w:lvlJc w:val="left"/>
      <w:pPr>
        <w:ind w:left="811" w:hanging="244"/>
      </w:pPr>
      <w:rPr>
        <w:rFonts w:ascii="Courier New" w:hAnsi="Courier New" w:cs="Courier New" w:hint="default"/>
        <w:color w:val="1F3864" w:themeColor="accent5" w:themeShade="80"/>
      </w:rPr>
    </w:lvl>
    <w:lvl w:ilvl="1" w:tplc="FFFFFFFF">
      <w:start w:val="1"/>
      <w:numFmt w:val="bullet"/>
      <w:lvlText w:val="o"/>
      <w:lvlJc w:val="left"/>
      <w:pPr>
        <w:ind w:left="2044" w:hanging="360"/>
      </w:pPr>
      <w:rPr>
        <w:rFonts w:ascii="Courier New" w:hAnsi="Courier New" w:cs="Courier New" w:hint="default"/>
      </w:rPr>
    </w:lvl>
    <w:lvl w:ilvl="2" w:tplc="FFFFFFFF" w:tentative="1">
      <w:start w:val="1"/>
      <w:numFmt w:val="bullet"/>
      <w:lvlText w:val=""/>
      <w:lvlJc w:val="left"/>
      <w:pPr>
        <w:ind w:left="2764" w:hanging="360"/>
      </w:pPr>
      <w:rPr>
        <w:rFonts w:ascii="Wingdings" w:hAnsi="Wingdings" w:hint="default"/>
      </w:rPr>
    </w:lvl>
    <w:lvl w:ilvl="3" w:tplc="FFFFFFFF" w:tentative="1">
      <w:start w:val="1"/>
      <w:numFmt w:val="bullet"/>
      <w:lvlText w:val=""/>
      <w:lvlJc w:val="left"/>
      <w:pPr>
        <w:ind w:left="3484" w:hanging="360"/>
      </w:pPr>
      <w:rPr>
        <w:rFonts w:ascii="Symbol" w:hAnsi="Symbol" w:hint="default"/>
      </w:rPr>
    </w:lvl>
    <w:lvl w:ilvl="4" w:tplc="FFFFFFFF" w:tentative="1">
      <w:start w:val="1"/>
      <w:numFmt w:val="bullet"/>
      <w:lvlText w:val="o"/>
      <w:lvlJc w:val="left"/>
      <w:pPr>
        <w:ind w:left="4204" w:hanging="360"/>
      </w:pPr>
      <w:rPr>
        <w:rFonts w:ascii="Courier New" w:hAnsi="Courier New" w:cs="Courier New" w:hint="default"/>
      </w:rPr>
    </w:lvl>
    <w:lvl w:ilvl="5" w:tplc="FFFFFFFF" w:tentative="1">
      <w:start w:val="1"/>
      <w:numFmt w:val="bullet"/>
      <w:lvlText w:val=""/>
      <w:lvlJc w:val="left"/>
      <w:pPr>
        <w:ind w:left="4924" w:hanging="360"/>
      </w:pPr>
      <w:rPr>
        <w:rFonts w:ascii="Wingdings" w:hAnsi="Wingdings" w:hint="default"/>
      </w:rPr>
    </w:lvl>
    <w:lvl w:ilvl="6" w:tplc="FFFFFFFF" w:tentative="1">
      <w:start w:val="1"/>
      <w:numFmt w:val="bullet"/>
      <w:lvlText w:val=""/>
      <w:lvlJc w:val="left"/>
      <w:pPr>
        <w:ind w:left="5644" w:hanging="360"/>
      </w:pPr>
      <w:rPr>
        <w:rFonts w:ascii="Symbol" w:hAnsi="Symbol" w:hint="default"/>
      </w:rPr>
    </w:lvl>
    <w:lvl w:ilvl="7" w:tplc="FFFFFFFF" w:tentative="1">
      <w:start w:val="1"/>
      <w:numFmt w:val="bullet"/>
      <w:lvlText w:val="o"/>
      <w:lvlJc w:val="left"/>
      <w:pPr>
        <w:ind w:left="6364" w:hanging="360"/>
      </w:pPr>
      <w:rPr>
        <w:rFonts w:ascii="Courier New" w:hAnsi="Courier New" w:cs="Courier New" w:hint="default"/>
      </w:rPr>
    </w:lvl>
    <w:lvl w:ilvl="8" w:tplc="FFFFFFFF" w:tentative="1">
      <w:start w:val="1"/>
      <w:numFmt w:val="bullet"/>
      <w:lvlText w:val=""/>
      <w:lvlJc w:val="left"/>
      <w:pPr>
        <w:ind w:left="7084" w:hanging="360"/>
      </w:pPr>
      <w:rPr>
        <w:rFonts w:ascii="Wingdings" w:hAnsi="Wingdings" w:hint="default"/>
      </w:rPr>
    </w:lvl>
  </w:abstractNum>
  <w:abstractNum w:abstractNumId="34" w15:restartNumberingAfterBreak="0">
    <w:nsid w:val="722A73BB"/>
    <w:multiLevelType w:val="multilevel"/>
    <w:tmpl w:val="01183858"/>
    <w:lvl w:ilvl="0">
      <w:start w:val="11"/>
      <w:numFmt w:val="decimal"/>
      <w:lvlText w:val="%1"/>
      <w:lvlJc w:val="left"/>
      <w:pPr>
        <w:ind w:left="420" w:hanging="420"/>
      </w:pPr>
      <w:rPr>
        <w:rFonts w:hint="default"/>
      </w:rPr>
    </w:lvl>
    <w:lvl w:ilvl="1">
      <w:start w:val="1"/>
      <w:numFmt w:val="decimal"/>
      <w:lvlText w:val="9.%2"/>
      <w:lvlJc w:val="left"/>
      <w:pPr>
        <w:ind w:left="420" w:hanging="420"/>
      </w:pPr>
      <w:rPr>
        <w:rFonts w:hint="default"/>
      </w:rPr>
    </w:lvl>
    <w:lvl w:ilvl="2">
      <w:start w:val="1"/>
      <w:numFmt w:val="decimal"/>
      <w:suff w:val="space"/>
      <w:lvlText w:val="%1.%2.%3"/>
      <w:lvlJc w:val="left"/>
      <w:pPr>
        <w:ind w:left="1145" w:hanging="635"/>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74B34408"/>
    <w:multiLevelType w:val="hybridMultilevel"/>
    <w:tmpl w:val="36F4AF0E"/>
    <w:lvl w:ilvl="0" w:tplc="1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6" w15:restartNumberingAfterBreak="0">
    <w:nsid w:val="765C039C"/>
    <w:multiLevelType w:val="multilevel"/>
    <w:tmpl w:val="721AD968"/>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lowerLetter"/>
      <w:lvlText w:val="%3)"/>
      <w:lvlJc w:val="left"/>
      <w:pPr>
        <w:ind w:left="1145"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C1C03BA"/>
    <w:multiLevelType w:val="hybridMultilevel"/>
    <w:tmpl w:val="51860F68"/>
    <w:lvl w:ilvl="0" w:tplc="04090005">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8" w15:restartNumberingAfterBreak="0">
    <w:nsid w:val="7CDC53F3"/>
    <w:multiLevelType w:val="hybridMultilevel"/>
    <w:tmpl w:val="953C88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9" w15:restartNumberingAfterBreak="0">
    <w:nsid w:val="7CE07634"/>
    <w:multiLevelType w:val="hybridMultilevel"/>
    <w:tmpl w:val="F50A236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0" w15:restartNumberingAfterBreak="0">
    <w:nsid w:val="7E474A7B"/>
    <w:multiLevelType w:val="multilevel"/>
    <w:tmpl w:val="1F52FEE0"/>
    <w:lvl w:ilvl="0">
      <w:start w:val="4"/>
      <w:numFmt w:val="decimal"/>
      <w:lvlText w:val="%1."/>
      <w:lvlJc w:val="left"/>
      <w:pPr>
        <w:ind w:left="284" w:hanging="360"/>
      </w:pPr>
      <w:rPr>
        <w:rFonts w:hint="default"/>
        <w:b w:val="0"/>
        <w:i w:val="0"/>
        <w:color w:val="1F3864" w:themeColor="accent5" w:themeShade="80"/>
      </w:rPr>
    </w:lvl>
    <w:lvl w:ilvl="1">
      <w:start w:val="1"/>
      <w:numFmt w:val="decimal"/>
      <w:isLgl/>
      <w:lvlText w:val="%1.%2"/>
      <w:lvlJc w:val="left"/>
      <w:pPr>
        <w:ind w:left="284" w:hanging="360"/>
      </w:pPr>
      <w:rPr>
        <w:rFonts w:hint="default"/>
        <w:color w:val="1F3864" w:themeColor="accent5" w:themeShade="80"/>
      </w:rPr>
    </w:lvl>
    <w:lvl w:ilvl="2">
      <w:start w:val="1"/>
      <w:numFmt w:val="decimal"/>
      <w:isLgl/>
      <w:lvlText w:val="%1.%2.%3"/>
      <w:lvlJc w:val="left"/>
      <w:pPr>
        <w:ind w:left="644" w:hanging="720"/>
      </w:pPr>
      <w:rPr>
        <w:rFonts w:hint="default"/>
      </w:rPr>
    </w:lvl>
    <w:lvl w:ilvl="3">
      <w:start w:val="1"/>
      <w:numFmt w:val="decimal"/>
      <w:isLgl/>
      <w:lvlText w:val="%1.%2.%3.%4"/>
      <w:lvlJc w:val="left"/>
      <w:pPr>
        <w:ind w:left="644" w:hanging="720"/>
      </w:pPr>
      <w:rPr>
        <w:rFonts w:hint="default"/>
      </w:rPr>
    </w:lvl>
    <w:lvl w:ilvl="4">
      <w:start w:val="1"/>
      <w:numFmt w:val="decimal"/>
      <w:isLgl/>
      <w:lvlText w:val="%1.%2.%3.%4.%5"/>
      <w:lvlJc w:val="left"/>
      <w:pPr>
        <w:ind w:left="1004" w:hanging="1080"/>
      </w:pPr>
      <w:rPr>
        <w:rFonts w:hint="default"/>
      </w:rPr>
    </w:lvl>
    <w:lvl w:ilvl="5">
      <w:start w:val="1"/>
      <w:numFmt w:val="decimal"/>
      <w:isLgl/>
      <w:lvlText w:val="%1.%2.%3.%4.%5.%6"/>
      <w:lvlJc w:val="left"/>
      <w:pPr>
        <w:ind w:left="1004" w:hanging="1080"/>
      </w:pPr>
      <w:rPr>
        <w:rFonts w:hint="default"/>
      </w:rPr>
    </w:lvl>
    <w:lvl w:ilvl="6">
      <w:start w:val="1"/>
      <w:numFmt w:val="decimal"/>
      <w:isLgl/>
      <w:lvlText w:val="%1.%2.%3.%4.%5.%6.%7"/>
      <w:lvlJc w:val="left"/>
      <w:pPr>
        <w:ind w:left="1364" w:hanging="1440"/>
      </w:pPr>
      <w:rPr>
        <w:rFonts w:hint="default"/>
      </w:rPr>
    </w:lvl>
    <w:lvl w:ilvl="7">
      <w:start w:val="1"/>
      <w:numFmt w:val="decimal"/>
      <w:isLgl/>
      <w:lvlText w:val="%1.%2.%3.%4.%5.%6.%7.%8"/>
      <w:lvlJc w:val="left"/>
      <w:pPr>
        <w:ind w:left="1364" w:hanging="1440"/>
      </w:pPr>
      <w:rPr>
        <w:rFonts w:hint="default"/>
      </w:rPr>
    </w:lvl>
    <w:lvl w:ilvl="8">
      <w:start w:val="1"/>
      <w:numFmt w:val="decimal"/>
      <w:isLgl/>
      <w:lvlText w:val="%1.%2.%3.%4.%5.%6.%7.%8.%9"/>
      <w:lvlJc w:val="left"/>
      <w:pPr>
        <w:ind w:left="1364" w:hanging="1440"/>
      </w:pPr>
      <w:rPr>
        <w:rFonts w:hint="default"/>
      </w:rPr>
    </w:lvl>
  </w:abstractNum>
  <w:abstractNum w:abstractNumId="41" w15:restartNumberingAfterBreak="0">
    <w:nsid w:val="7EEC7ACF"/>
    <w:multiLevelType w:val="hybridMultilevel"/>
    <w:tmpl w:val="5D9E0BF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433476305">
    <w:abstractNumId w:val="23"/>
  </w:num>
  <w:num w:numId="2" w16cid:durableId="1791168256">
    <w:abstractNumId w:val="3"/>
  </w:num>
  <w:num w:numId="3" w16cid:durableId="1270746115">
    <w:abstractNumId w:val="32"/>
  </w:num>
  <w:num w:numId="4" w16cid:durableId="500046324">
    <w:abstractNumId w:val="24"/>
  </w:num>
  <w:num w:numId="5" w16cid:durableId="1910722321">
    <w:abstractNumId w:val="40"/>
  </w:num>
  <w:num w:numId="6" w16cid:durableId="334891061">
    <w:abstractNumId w:val="31"/>
  </w:num>
  <w:num w:numId="7" w16cid:durableId="1762527275">
    <w:abstractNumId w:val="10"/>
  </w:num>
  <w:num w:numId="8" w16cid:durableId="1403873196">
    <w:abstractNumId w:val="7"/>
  </w:num>
  <w:num w:numId="9" w16cid:durableId="53965599">
    <w:abstractNumId w:val="41"/>
  </w:num>
  <w:num w:numId="10" w16cid:durableId="671840230">
    <w:abstractNumId w:val="19"/>
  </w:num>
  <w:num w:numId="11" w16cid:durableId="246695892">
    <w:abstractNumId w:val="39"/>
  </w:num>
  <w:num w:numId="12" w16cid:durableId="1053042817">
    <w:abstractNumId w:val="25"/>
  </w:num>
  <w:num w:numId="13" w16cid:durableId="1981686492">
    <w:abstractNumId w:val="34"/>
  </w:num>
  <w:num w:numId="14" w16cid:durableId="643392043">
    <w:abstractNumId w:val="30"/>
  </w:num>
  <w:num w:numId="15" w16cid:durableId="1462308438">
    <w:abstractNumId w:val="11"/>
  </w:num>
  <w:num w:numId="16" w16cid:durableId="531385180">
    <w:abstractNumId w:val="21"/>
  </w:num>
  <w:num w:numId="17" w16cid:durableId="1553422305">
    <w:abstractNumId w:val="36"/>
  </w:num>
  <w:num w:numId="18" w16cid:durableId="1084374999">
    <w:abstractNumId w:val="38"/>
  </w:num>
  <w:num w:numId="19" w16cid:durableId="837616203">
    <w:abstractNumId w:val="9"/>
  </w:num>
  <w:num w:numId="20" w16cid:durableId="1735425683">
    <w:abstractNumId w:val="33"/>
  </w:num>
  <w:num w:numId="21" w16cid:durableId="1933927484">
    <w:abstractNumId w:val="22"/>
  </w:num>
  <w:num w:numId="22" w16cid:durableId="660625383">
    <w:abstractNumId w:val="0"/>
  </w:num>
  <w:num w:numId="23" w16cid:durableId="798840377">
    <w:abstractNumId w:val="13"/>
  </w:num>
  <w:num w:numId="24" w16cid:durableId="1438326459">
    <w:abstractNumId w:val="35"/>
  </w:num>
  <w:num w:numId="25" w16cid:durableId="1579050296">
    <w:abstractNumId w:val="5"/>
  </w:num>
  <w:num w:numId="26" w16cid:durableId="320041317">
    <w:abstractNumId w:val="29"/>
  </w:num>
  <w:num w:numId="27" w16cid:durableId="270750514">
    <w:abstractNumId w:val="6"/>
  </w:num>
  <w:num w:numId="28" w16cid:durableId="1246262477">
    <w:abstractNumId w:val="20"/>
  </w:num>
  <w:num w:numId="29" w16cid:durableId="599946864">
    <w:abstractNumId w:val="26"/>
  </w:num>
  <w:num w:numId="30" w16cid:durableId="1998456867">
    <w:abstractNumId w:val="16"/>
  </w:num>
  <w:num w:numId="31" w16cid:durableId="966468515">
    <w:abstractNumId w:val="4"/>
  </w:num>
  <w:num w:numId="32" w16cid:durableId="181818071">
    <w:abstractNumId w:val="4"/>
  </w:num>
  <w:num w:numId="33" w16cid:durableId="264581655">
    <w:abstractNumId w:val="4"/>
  </w:num>
  <w:num w:numId="34" w16cid:durableId="607738240">
    <w:abstractNumId w:val="4"/>
  </w:num>
  <w:num w:numId="35" w16cid:durableId="1039277125">
    <w:abstractNumId w:val="4"/>
  </w:num>
  <w:num w:numId="36" w16cid:durableId="2073969327">
    <w:abstractNumId w:val="4"/>
  </w:num>
  <w:num w:numId="37" w16cid:durableId="7857360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11579715">
    <w:abstractNumId w:val="4"/>
  </w:num>
  <w:num w:numId="39" w16cid:durableId="1015422889">
    <w:abstractNumId w:val="4"/>
  </w:num>
  <w:num w:numId="40" w16cid:durableId="1611472907">
    <w:abstractNumId w:val="8"/>
  </w:num>
  <w:num w:numId="41" w16cid:durableId="20391583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681817072">
    <w:abstractNumId w:val="28"/>
  </w:num>
  <w:num w:numId="43" w16cid:durableId="832524687">
    <w:abstractNumId w:val="28"/>
    <w:lvlOverride w:ilvl="0">
      <w:lvl w:ilvl="0">
        <w:start w:val="2"/>
        <w:numFmt w:val="decimal"/>
        <w:lvlText w:val="%1"/>
        <w:lvlJc w:val="left"/>
        <w:pPr>
          <w:ind w:left="432" w:hanging="432"/>
        </w:pPr>
        <w:rPr>
          <w:rFonts w:hint="default"/>
        </w:rPr>
      </w:lvl>
    </w:lvlOverride>
    <w:lvlOverride w:ilvl="1">
      <w:lvl w:ilvl="1">
        <w:start w:val="1"/>
        <w:numFmt w:val="decimal"/>
        <w:lvlRestart w:val="0"/>
        <w:lvlText w:val="%1.%2"/>
        <w:lvlJc w:val="left"/>
        <w:pPr>
          <w:ind w:left="576" w:hanging="576"/>
        </w:pPr>
        <w:rPr>
          <w:rFonts w:hint="default"/>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44" w16cid:durableId="45758028">
    <w:abstractNumId w:val="28"/>
  </w:num>
  <w:num w:numId="45" w16cid:durableId="1558856223">
    <w:abstractNumId w:val="28"/>
  </w:num>
  <w:num w:numId="46" w16cid:durableId="1120954845">
    <w:abstractNumId w:val="18"/>
  </w:num>
  <w:num w:numId="47" w16cid:durableId="625547914">
    <w:abstractNumId w:val="12"/>
  </w:num>
  <w:num w:numId="48" w16cid:durableId="1592229779">
    <w:abstractNumId w:val="27"/>
  </w:num>
  <w:num w:numId="49" w16cid:durableId="1455906873">
    <w:abstractNumId w:val="1"/>
  </w:num>
  <w:num w:numId="50" w16cid:durableId="80105552">
    <w:abstractNumId w:val="2"/>
  </w:num>
  <w:num w:numId="51" w16cid:durableId="1054154794">
    <w:abstractNumId w:val="37"/>
  </w:num>
  <w:num w:numId="52" w16cid:durableId="1838107233">
    <w:abstractNumId w:val="15"/>
  </w:num>
  <w:num w:numId="53" w16cid:durableId="1803383166">
    <w:abstractNumId w:val="14"/>
  </w:num>
  <w:num w:numId="54" w16cid:durableId="1301961784">
    <w:abstractNumId w:val="28"/>
  </w:num>
  <w:num w:numId="55" w16cid:durableId="570316252">
    <w:abstractNumId w:val="28"/>
  </w:num>
  <w:num w:numId="56" w16cid:durableId="1492672540">
    <w:abstractNumId w:val="28"/>
  </w:num>
  <w:num w:numId="57" w16cid:durableId="1805463495">
    <w:abstractNumId w:val="28"/>
  </w:num>
  <w:num w:numId="58" w16cid:durableId="293952042">
    <w:abstractNumId w:val="28"/>
  </w:num>
  <w:num w:numId="59" w16cid:durableId="391268524">
    <w:abstractNumId w:val="28"/>
  </w:num>
  <w:num w:numId="60" w16cid:durableId="1751004783">
    <w:abstractNumId w:val="28"/>
  </w:num>
  <w:num w:numId="61" w16cid:durableId="1534346219">
    <w:abstractNumId w:val="28"/>
  </w:num>
  <w:num w:numId="62" w16cid:durableId="776095576">
    <w:abstractNumId w:val="28"/>
  </w:num>
  <w:num w:numId="63" w16cid:durableId="70977874">
    <w:abstractNumId w:val="17"/>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0F2"/>
    <w:rsid w:val="000006FE"/>
    <w:rsid w:val="0000371E"/>
    <w:rsid w:val="00003F22"/>
    <w:rsid w:val="000041C5"/>
    <w:rsid w:val="00004C2B"/>
    <w:rsid w:val="00007D0B"/>
    <w:rsid w:val="00010B61"/>
    <w:rsid w:val="00011348"/>
    <w:rsid w:val="00012459"/>
    <w:rsid w:val="00012A51"/>
    <w:rsid w:val="0001345A"/>
    <w:rsid w:val="0001348B"/>
    <w:rsid w:val="00014DAB"/>
    <w:rsid w:val="00015563"/>
    <w:rsid w:val="0001556E"/>
    <w:rsid w:val="000175FB"/>
    <w:rsid w:val="00017CA0"/>
    <w:rsid w:val="00021883"/>
    <w:rsid w:val="00021FFC"/>
    <w:rsid w:val="0002214D"/>
    <w:rsid w:val="00022624"/>
    <w:rsid w:val="00023121"/>
    <w:rsid w:val="00024091"/>
    <w:rsid w:val="000259DB"/>
    <w:rsid w:val="00026125"/>
    <w:rsid w:val="00026266"/>
    <w:rsid w:val="00026DEA"/>
    <w:rsid w:val="00030043"/>
    <w:rsid w:val="000300FA"/>
    <w:rsid w:val="00030C06"/>
    <w:rsid w:val="00031E09"/>
    <w:rsid w:val="000329D2"/>
    <w:rsid w:val="00032C07"/>
    <w:rsid w:val="00033EFA"/>
    <w:rsid w:val="000342E7"/>
    <w:rsid w:val="00035A5E"/>
    <w:rsid w:val="00035E3B"/>
    <w:rsid w:val="00035F05"/>
    <w:rsid w:val="0003755C"/>
    <w:rsid w:val="00037F49"/>
    <w:rsid w:val="0004122C"/>
    <w:rsid w:val="00041DAA"/>
    <w:rsid w:val="000422CB"/>
    <w:rsid w:val="0004244F"/>
    <w:rsid w:val="000429E1"/>
    <w:rsid w:val="00042A34"/>
    <w:rsid w:val="00042E80"/>
    <w:rsid w:val="000435B6"/>
    <w:rsid w:val="00044627"/>
    <w:rsid w:val="000471A1"/>
    <w:rsid w:val="0004754B"/>
    <w:rsid w:val="00047BA3"/>
    <w:rsid w:val="0005235F"/>
    <w:rsid w:val="00053A47"/>
    <w:rsid w:val="000545EC"/>
    <w:rsid w:val="00054940"/>
    <w:rsid w:val="00054F5C"/>
    <w:rsid w:val="0005595F"/>
    <w:rsid w:val="00055A3F"/>
    <w:rsid w:val="00055E2C"/>
    <w:rsid w:val="00055E87"/>
    <w:rsid w:val="00056719"/>
    <w:rsid w:val="000574F2"/>
    <w:rsid w:val="000579D0"/>
    <w:rsid w:val="0006104F"/>
    <w:rsid w:val="0006112A"/>
    <w:rsid w:val="00062C94"/>
    <w:rsid w:val="00063453"/>
    <w:rsid w:val="0006448F"/>
    <w:rsid w:val="00064FEA"/>
    <w:rsid w:val="0006596A"/>
    <w:rsid w:val="00066091"/>
    <w:rsid w:val="0006796C"/>
    <w:rsid w:val="0007047A"/>
    <w:rsid w:val="00070E01"/>
    <w:rsid w:val="000711EF"/>
    <w:rsid w:val="0007136B"/>
    <w:rsid w:val="00072865"/>
    <w:rsid w:val="000729B0"/>
    <w:rsid w:val="00072E6F"/>
    <w:rsid w:val="00073540"/>
    <w:rsid w:val="000744D2"/>
    <w:rsid w:val="00074B20"/>
    <w:rsid w:val="00074CCF"/>
    <w:rsid w:val="000754A1"/>
    <w:rsid w:val="000761EC"/>
    <w:rsid w:val="00076549"/>
    <w:rsid w:val="00076652"/>
    <w:rsid w:val="00076ACB"/>
    <w:rsid w:val="000771C7"/>
    <w:rsid w:val="0008033E"/>
    <w:rsid w:val="000805F7"/>
    <w:rsid w:val="00080C75"/>
    <w:rsid w:val="00080E39"/>
    <w:rsid w:val="000814E7"/>
    <w:rsid w:val="00081703"/>
    <w:rsid w:val="0008227D"/>
    <w:rsid w:val="0008525B"/>
    <w:rsid w:val="000866A0"/>
    <w:rsid w:val="000870A5"/>
    <w:rsid w:val="00090F7C"/>
    <w:rsid w:val="00091B87"/>
    <w:rsid w:val="00092209"/>
    <w:rsid w:val="00093610"/>
    <w:rsid w:val="000949B0"/>
    <w:rsid w:val="00094DBB"/>
    <w:rsid w:val="00095480"/>
    <w:rsid w:val="0009722F"/>
    <w:rsid w:val="0009725D"/>
    <w:rsid w:val="00097D4C"/>
    <w:rsid w:val="000A02A8"/>
    <w:rsid w:val="000A0AFC"/>
    <w:rsid w:val="000A0FC8"/>
    <w:rsid w:val="000A1009"/>
    <w:rsid w:val="000A1463"/>
    <w:rsid w:val="000A1869"/>
    <w:rsid w:val="000A1949"/>
    <w:rsid w:val="000A227A"/>
    <w:rsid w:val="000A22C2"/>
    <w:rsid w:val="000A270A"/>
    <w:rsid w:val="000A2E37"/>
    <w:rsid w:val="000A3A32"/>
    <w:rsid w:val="000A40BB"/>
    <w:rsid w:val="000A4524"/>
    <w:rsid w:val="000A4CBF"/>
    <w:rsid w:val="000A5171"/>
    <w:rsid w:val="000A64DC"/>
    <w:rsid w:val="000A6B92"/>
    <w:rsid w:val="000A7E52"/>
    <w:rsid w:val="000B0217"/>
    <w:rsid w:val="000B08BD"/>
    <w:rsid w:val="000B0E85"/>
    <w:rsid w:val="000B220C"/>
    <w:rsid w:val="000B25D3"/>
    <w:rsid w:val="000B2D6E"/>
    <w:rsid w:val="000B309D"/>
    <w:rsid w:val="000B33A9"/>
    <w:rsid w:val="000B38AE"/>
    <w:rsid w:val="000B4478"/>
    <w:rsid w:val="000B46BF"/>
    <w:rsid w:val="000B5E71"/>
    <w:rsid w:val="000B624C"/>
    <w:rsid w:val="000B6957"/>
    <w:rsid w:val="000B6983"/>
    <w:rsid w:val="000B7635"/>
    <w:rsid w:val="000B7B8A"/>
    <w:rsid w:val="000C0F81"/>
    <w:rsid w:val="000C39FA"/>
    <w:rsid w:val="000C482C"/>
    <w:rsid w:val="000C4CCC"/>
    <w:rsid w:val="000C5064"/>
    <w:rsid w:val="000C50F2"/>
    <w:rsid w:val="000C510B"/>
    <w:rsid w:val="000C647C"/>
    <w:rsid w:val="000C697E"/>
    <w:rsid w:val="000C75F4"/>
    <w:rsid w:val="000C7745"/>
    <w:rsid w:val="000D0CD9"/>
    <w:rsid w:val="000D0E6A"/>
    <w:rsid w:val="000D1D03"/>
    <w:rsid w:val="000D22C7"/>
    <w:rsid w:val="000D274F"/>
    <w:rsid w:val="000D5132"/>
    <w:rsid w:val="000D5199"/>
    <w:rsid w:val="000D52B8"/>
    <w:rsid w:val="000D56CD"/>
    <w:rsid w:val="000D5A8C"/>
    <w:rsid w:val="000D5F7B"/>
    <w:rsid w:val="000D61C3"/>
    <w:rsid w:val="000D63C4"/>
    <w:rsid w:val="000D6449"/>
    <w:rsid w:val="000D655C"/>
    <w:rsid w:val="000E0809"/>
    <w:rsid w:val="000E2878"/>
    <w:rsid w:val="000E29E5"/>
    <w:rsid w:val="000E2BB4"/>
    <w:rsid w:val="000E3BA6"/>
    <w:rsid w:val="000E4200"/>
    <w:rsid w:val="000E4558"/>
    <w:rsid w:val="000E4F87"/>
    <w:rsid w:val="000E513B"/>
    <w:rsid w:val="000E572B"/>
    <w:rsid w:val="000E68AC"/>
    <w:rsid w:val="000E7D4F"/>
    <w:rsid w:val="000E7FBA"/>
    <w:rsid w:val="000F02F5"/>
    <w:rsid w:val="000F084F"/>
    <w:rsid w:val="000F1634"/>
    <w:rsid w:val="000F1636"/>
    <w:rsid w:val="000F18AC"/>
    <w:rsid w:val="000F203F"/>
    <w:rsid w:val="000F2D2F"/>
    <w:rsid w:val="000F2F33"/>
    <w:rsid w:val="000F47ED"/>
    <w:rsid w:val="000F4C7B"/>
    <w:rsid w:val="000F5B86"/>
    <w:rsid w:val="000F6338"/>
    <w:rsid w:val="000F6B86"/>
    <w:rsid w:val="000F6BC4"/>
    <w:rsid w:val="001023EC"/>
    <w:rsid w:val="0010245D"/>
    <w:rsid w:val="00103656"/>
    <w:rsid w:val="00103B0C"/>
    <w:rsid w:val="0010470A"/>
    <w:rsid w:val="00105ADD"/>
    <w:rsid w:val="00106812"/>
    <w:rsid w:val="00106B34"/>
    <w:rsid w:val="00110939"/>
    <w:rsid w:val="001117C2"/>
    <w:rsid w:val="00111E26"/>
    <w:rsid w:val="0011227C"/>
    <w:rsid w:val="00112B47"/>
    <w:rsid w:val="001137D0"/>
    <w:rsid w:val="0011456D"/>
    <w:rsid w:val="001147B6"/>
    <w:rsid w:val="00117047"/>
    <w:rsid w:val="0012114C"/>
    <w:rsid w:val="00122816"/>
    <w:rsid w:val="00123119"/>
    <w:rsid w:val="00123373"/>
    <w:rsid w:val="001247ED"/>
    <w:rsid w:val="00124BBE"/>
    <w:rsid w:val="00125592"/>
    <w:rsid w:val="00125C07"/>
    <w:rsid w:val="00125DCB"/>
    <w:rsid w:val="00126212"/>
    <w:rsid w:val="00127948"/>
    <w:rsid w:val="00130B3B"/>
    <w:rsid w:val="00131B5E"/>
    <w:rsid w:val="001321BC"/>
    <w:rsid w:val="00132C3C"/>
    <w:rsid w:val="00132C66"/>
    <w:rsid w:val="00133D55"/>
    <w:rsid w:val="00134D97"/>
    <w:rsid w:val="00135EB3"/>
    <w:rsid w:val="0013609C"/>
    <w:rsid w:val="001361FA"/>
    <w:rsid w:val="001367E6"/>
    <w:rsid w:val="00136A40"/>
    <w:rsid w:val="00137AC6"/>
    <w:rsid w:val="00140B0B"/>
    <w:rsid w:val="00140BD3"/>
    <w:rsid w:val="001413A4"/>
    <w:rsid w:val="00141786"/>
    <w:rsid w:val="00141943"/>
    <w:rsid w:val="001446D0"/>
    <w:rsid w:val="001460CE"/>
    <w:rsid w:val="001472F1"/>
    <w:rsid w:val="00147651"/>
    <w:rsid w:val="00147762"/>
    <w:rsid w:val="00147966"/>
    <w:rsid w:val="00147E44"/>
    <w:rsid w:val="00150884"/>
    <w:rsid w:val="001508A5"/>
    <w:rsid w:val="00150928"/>
    <w:rsid w:val="00151077"/>
    <w:rsid w:val="00153A8E"/>
    <w:rsid w:val="001559F2"/>
    <w:rsid w:val="001567EA"/>
    <w:rsid w:val="0015695F"/>
    <w:rsid w:val="00157D68"/>
    <w:rsid w:val="0016003F"/>
    <w:rsid w:val="00160A2D"/>
    <w:rsid w:val="001613A1"/>
    <w:rsid w:val="00161902"/>
    <w:rsid w:val="00162FA6"/>
    <w:rsid w:val="00163191"/>
    <w:rsid w:val="001649A2"/>
    <w:rsid w:val="0016552E"/>
    <w:rsid w:val="00165BED"/>
    <w:rsid w:val="001663A7"/>
    <w:rsid w:val="0016641E"/>
    <w:rsid w:val="00170904"/>
    <w:rsid w:val="001713DF"/>
    <w:rsid w:val="00171BD8"/>
    <w:rsid w:val="001728CA"/>
    <w:rsid w:val="001731F0"/>
    <w:rsid w:val="001733A3"/>
    <w:rsid w:val="0017415C"/>
    <w:rsid w:val="00174E71"/>
    <w:rsid w:val="0017521D"/>
    <w:rsid w:val="001802B3"/>
    <w:rsid w:val="00180456"/>
    <w:rsid w:val="0018175B"/>
    <w:rsid w:val="0018219E"/>
    <w:rsid w:val="00182547"/>
    <w:rsid w:val="00182BC3"/>
    <w:rsid w:val="00182EB8"/>
    <w:rsid w:val="00184DA4"/>
    <w:rsid w:val="00184FC0"/>
    <w:rsid w:val="00185D18"/>
    <w:rsid w:val="00186D64"/>
    <w:rsid w:val="00186D94"/>
    <w:rsid w:val="00191A99"/>
    <w:rsid w:val="00192873"/>
    <w:rsid w:val="00193048"/>
    <w:rsid w:val="00194892"/>
    <w:rsid w:val="00195215"/>
    <w:rsid w:val="00195B96"/>
    <w:rsid w:val="00196159"/>
    <w:rsid w:val="00196567"/>
    <w:rsid w:val="00196BD9"/>
    <w:rsid w:val="001973E9"/>
    <w:rsid w:val="001A352B"/>
    <w:rsid w:val="001A3552"/>
    <w:rsid w:val="001A36F9"/>
    <w:rsid w:val="001A4705"/>
    <w:rsid w:val="001A5F73"/>
    <w:rsid w:val="001A6598"/>
    <w:rsid w:val="001A65E9"/>
    <w:rsid w:val="001A6C78"/>
    <w:rsid w:val="001A77D1"/>
    <w:rsid w:val="001A7DBA"/>
    <w:rsid w:val="001B1D46"/>
    <w:rsid w:val="001B2320"/>
    <w:rsid w:val="001B2D74"/>
    <w:rsid w:val="001B3715"/>
    <w:rsid w:val="001B40B9"/>
    <w:rsid w:val="001B7ED9"/>
    <w:rsid w:val="001C0926"/>
    <w:rsid w:val="001C13AC"/>
    <w:rsid w:val="001C2616"/>
    <w:rsid w:val="001C3844"/>
    <w:rsid w:val="001C4EA2"/>
    <w:rsid w:val="001C4ED9"/>
    <w:rsid w:val="001C5618"/>
    <w:rsid w:val="001C5C97"/>
    <w:rsid w:val="001C6181"/>
    <w:rsid w:val="001C6C50"/>
    <w:rsid w:val="001C6E81"/>
    <w:rsid w:val="001C760D"/>
    <w:rsid w:val="001D03B6"/>
    <w:rsid w:val="001D1596"/>
    <w:rsid w:val="001D16A7"/>
    <w:rsid w:val="001D28CE"/>
    <w:rsid w:val="001D331A"/>
    <w:rsid w:val="001D37D4"/>
    <w:rsid w:val="001D3E11"/>
    <w:rsid w:val="001D3F56"/>
    <w:rsid w:val="001D45F9"/>
    <w:rsid w:val="001D515C"/>
    <w:rsid w:val="001D684C"/>
    <w:rsid w:val="001D74E2"/>
    <w:rsid w:val="001E0A5A"/>
    <w:rsid w:val="001E1285"/>
    <w:rsid w:val="001E1F58"/>
    <w:rsid w:val="001E21C3"/>
    <w:rsid w:val="001E265C"/>
    <w:rsid w:val="001E294B"/>
    <w:rsid w:val="001E3160"/>
    <w:rsid w:val="001E34CF"/>
    <w:rsid w:val="001E39DD"/>
    <w:rsid w:val="001E3ADB"/>
    <w:rsid w:val="001E3AE6"/>
    <w:rsid w:val="001E46D2"/>
    <w:rsid w:val="001E4846"/>
    <w:rsid w:val="001E4C0B"/>
    <w:rsid w:val="001E6969"/>
    <w:rsid w:val="001E7FE9"/>
    <w:rsid w:val="001F0953"/>
    <w:rsid w:val="001F241B"/>
    <w:rsid w:val="001F244E"/>
    <w:rsid w:val="001F2D90"/>
    <w:rsid w:val="001F3A94"/>
    <w:rsid w:val="001F46AF"/>
    <w:rsid w:val="001F4884"/>
    <w:rsid w:val="001F509F"/>
    <w:rsid w:val="001F599E"/>
    <w:rsid w:val="001F62B8"/>
    <w:rsid w:val="001F779C"/>
    <w:rsid w:val="00200357"/>
    <w:rsid w:val="002004C2"/>
    <w:rsid w:val="002006A1"/>
    <w:rsid w:val="0020072F"/>
    <w:rsid w:val="00200945"/>
    <w:rsid w:val="00201378"/>
    <w:rsid w:val="00201438"/>
    <w:rsid w:val="00202017"/>
    <w:rsid w:val="0020219C"/>
    <w:rsid w:val="00202310"/>
    <w:rsid w:val="00203B21"/>
    <w:rsid w:val="002053FE"/>
    <w:rsid w:val="00205E37"/>
    <w:rsid w:val="00207FA7"/>
    <w:rsid w:val="002123C0"/>
    <w:rsid w:val="00212791"/>
    <w:rsid w:val="00212E57"/>
    <w:rsid w:val="002132DE"/>
    <w:rsid w:val="00213DBF"/>
    <w:rsid w:val="00214B22"/>
    <w:rsid w:val="00215AC4"/>
    <w:rsid w:val="00215FC6"/>
    <w:rsid w:val="00216F36"/>
    <w:rsid w:val="00217CF3"/>
    <w:rsid w:val="00217D82"/>
    <w:rsid w:val="00217F5C"/>
    <w:rsid w:val="00220721"/>
    <w:rsid w:val="0022198F"/>
    <w:rsid w:val="00221A06"/>
    <w:rsid w:val="00222269"/>
    <w:rsid w:val="0022251D"/>
    <w:rsid w:val="00222C17"/>
    <w:rsid w:val="002236B5"/>
    <w:rsid w:val="00224F43"/>
    <w:rsid w:val="00225C70"/>
    <w:rsid w:val="002274DC"/>
    <w:rsid w:val="00230BBE"/>
    <w:rsid w:val="00231475"/>
    <w:rsid w:val="0023152D"/>
    <w:rsid w:val="00231706"/>
    <w:rsid w:val="00231988"/>
    <w:rsid w:val="00231F2F"/>
    <w:rsid w:val="0023392E"/>
    <w:rsid w:val="002340D0"/>
    <w:rsid w:val="002357BE"/>
    <w:rsid w:val="002357CD"/>
    <w:rsid w:val="00236763"/>
    <w:rsid w:val="002368BC"/>
    <w:rsid w:val="00236B3D"/>
    <w:rsid w:val="00236C7F"/>
    <w:rsid w:val="00236C96"/>
    <w:rsid w:val="00237BBF"/>
    <w:rsid w:val="002417B6"/>
    <w:rsid w:val="00244148"/>
    <w:rsid w:val="00244ADC"/>
    <w:rsid w:val="0024545E"/>
    <w:rsid w:val="0024638A"/>
    <w:rsid w:val="00250B2B"/>
    <w:rsid w:val="00252835"/>
    <w:rsid w:val="002536B0"/>
    <w:rsid w:val="002540D1"/>
    <w:rsid w:val="0025432D"/>
    <w:rsid w:val="00254460"/>
    <w:rsid w:val="00254822"/>
    <w:rsid w:val="00254A86"/>
    <w:rsid w:val="00254FE4"/>
    <w:rsid w:val="002568DC"/>
    <w:rsid w:val="00256D65"/>
    <w:rsid w:val="0025766E"/>
    <w:rsid w:val="00257B81"/>
    <w:rsid w:val="00257D17"/>
    <w:rsid w:val="00260EE3"/>
    <w:rsid w:val="00261340"/>
    <w:rsid w:val="002615E7"/>
    <w:rsid w:val="00261B5D"/>
    <w:rsid w:val="00262204"/>
    <w:rsid w:val="00262CCB"/>
    <w:rsid w:val="00263288"/>
    <w:rsid w:val="00265619"/>
    <w:rsid w:val="002665F6"/>
    <w:rsid w:val="002669D5"/>
    <w:rsid w:val="002670BE"/>
    <w:rsid w:val="002671E9"/>
    <w:rsid w:val="00270533"/>
    <w:rsid w:val="00271016"/>
    <w:rsid w:val="002710C4"/>
    <w:rsid w:val="00271AA9"/>
    <w:rsid w:val="00272EEA"/>
    <w:rsid w:val="00273CEE"/>
    <w:rsid w:val="00275212"/>
    <w:rsid w:val="0027669A"/>
    <w:rsid w:val="00276BDD"/>
    <w:rsid w:val="00277090"/>
    <w:rsid w:val="0027728A"/>
    <w:rsid w:val="002800AA"/>
    <w:rsid w:val="002806EC"/>
    <w:rsid w:val="002809C6"/>
    <w:rsid w:val="00282537"/>
    <w:rsid w:val="00283825"/>
    <w:rsid w:val="002838E2"/>
    <w:rsid w:val="00285489"/>
    <w:rsid w:val="0028580D"/>
    <w:rsid w:val="00285907"/>
    <w:rsid w:val="00285C3B"/>
    <w:rsid w:val="00286A30"/>
    <w:rsid w:val="00286AB7"/>
    <w:rsid w:val="00287144"/>
    <w:rsid w:val="00287828"/>
    <w:rsid w:val="0028794F"/>
    <w:rsid w:val="00287F12"/>
    <w:rsid w:val="00290142"/>
    <w:rsid w:val="00290D92"/>
    <w:rsid w:val="0029283A"/>
    <w:rsid w:val="00293B42"/>
    <w:rsid w:val="002947C8"/>
    <w:rsid w:val="00294B4D"/>
    <w:rsid w:val="00294F0E"/>
    <w:rsid w:val="00295489"/>
    <w:rsid w:val="002958F0"/>
    <w:rsid w:val="002959FC"/>
    <w:rsid w:val="00295B7D"/>
    <w:rsid w:val="0029614B"/>
    <w:rsid w:val="002A0B52"/>
    <w:rsid w:val="002A0B54"/>
    <w:rsid w:val="002A31DC"/>
    <w:rsid w:val="002A321B"/>
    <w:rsid w:val="002A5116"/>
    <w:rsid w:val="002A5394"/>
    <w:rsid w:val="002A5D2E"/>
    <w:rsid w:val="002A69C7"/>
    <w:rsid w:val="002A7B3B"/>
    <w:rsid w:val="002B16AE"/>
    <w:rsid w:val="002B1F99"/>
    <w:rsid w:val="002B2653"/>
    <w:rsid w:val="002B390B"/>
    <w:rsid w:val="002B557D"/>
    <w:rsid w:val="002B67F6"/>
    <w:rsid w:val="002B6C25"/>
    <w:rsid w:val="002C133D"/>
    <w:rsid w:val="002C1DF5"/>
    <w:rsid w:val="002C28CF"/>
    <w:rsid w:val="002C3CEB"/>
    <w:rsid w:val="002C4B25"/>
    <w:rsid w:val="002C4BF2"/>
    <w:rsid w:val="002C5090"/>
    <w:rsid w:val="002D1F9E"/>
    <w:rsid w:val="002D20FB"/>
    <w:rsid w:val="002D2BE0"/>
    <w:rsid w:val="002D2BE8"/>
    <w:rsid w:val="002D44CB"/>
    <w:rsid w:val="002D4550"/>
    <w:rsid w:val="002D47E0"/>
    <w:rsid w:val="002D4B4F"/>
    <w:rsid w:val="002D58C6"/>
    <w:rsid w:val="002D6607"/>
    <w:rsid w:val="002D68DC"/>
    <w:rsid w:val="002D68DD"/>
    <w:rsid w:val="002D6CFC"/>
    <w:rsid w:val="002D6DBE"/>
    <w:rsid w:val="002D72FD"/>
    <w:rsid w:val="002E115A"/>
    <w:rsid w:val="002E1EEA"/>
    <w:rsid w:val="002E21A0"/>
    <w:rsid w:val="002E25AA"/>
    <w:rsid w:val="002E432B"/>
    <w:rsid w:val="002E5082"/>
    <w:rsid w:val="002E5D54"/>
    <w:rsid w:val="002E5E61"/>
    <w:rsid w:val="002E6EC3"/>
    <w:rsid w:val="002F0498"/>
    <w:rsid w:val="002F1337"/>
    <w:rsid w:val="002F3DB6"/>
    <w:rsid w:val="002F43C2"/>
    <w:rsid w:val="002F4A1B"/>
    <w:rsid w:val="002F5AFB"/>
    <w:rsid w:val="002F7815"/>
    <w:rsid w:val="002F79A4"/>
    <w:rsid w:val="00300A13"/>
    <w:rsid w:val="0030119B"/>
    <w:rsid w:val="003035FB"/>
    <w:rsid w:val="00304F84"/>
    <w:rsid w:val="00305049"/>
    <w:rsid w:val="00305834"/>
    <w:rsid w:val="0031015A"/>
    <w:rsid w:val="003123F1"/>
    <w:rsid w:val="00312B52"/>
    <w:rsid w:val="003131BD"/>
    <w:rsid w:val="00313A30"/>
    <w:rsid w:val="00313A53"/>
    <w:rsid w:val="00313E4D"/>
    <w:rsid w:val="00316335"/>
    <w:rsid w:val="00316960"/>
    <w:rsid w:val="00316CEA"/>
    <w:rsid w:val="003171C6"/>
    <w:rsid w:val="00317495"/>
    <w:rsid w:val="0031751A"/>
    <w:rsid w:val="003177E7"/>
    <w:rsid w:val="00317D68"/>
    <w:rsid w:val="00317E58"/>
    <w:rsid w:val="00321E52"/>
    <w:rsid w:val="00324F3F"/>
    <w:rsid w:val="00324FFC"/>
    <w:rsid w:val="00325864"/>
    <w:rsid w:val="00325E42"/>
    <w:rsid w:val="0032706F"/>
    <w:rsid w:val="003277EA"/>
    <w:rsid w:val="003310DC"/>
    <w:rsid w:val="0033125A"/>
    <w:rsid w:val="003321D0"/>
    <w:rsid w:val="003326F1"/>
    <w:rsid w:val="00332786"/>
    <w:rsid w:val="00333AD8"/>
    <w:rsid w:val="00333BDF"/>
    <w:rsid w:val="00333BF8"/>
    <w:rsid w:val="00334CE8"/>
    <w:rsid w:val="00334EE8"/>
    <w:rsid w:val="00335F23"/>
    <w:rsid w:val="00337170"/>
    <w:rsid w:val="003379F5"/>
    <w:rsid w:val="00340DF6"/>
    <w:rsid w:val="00340F10"/>
    <w:rsid w:val="00341429"/>
    <w:rsid w:val="00341FBB"/>
    <w:rsid w:val="003422D6"/>
    <w:rsid w:val="003444EA"/>
    <w:rsid w:val="00344BEE"/>
    <w:rsid w:val="00345B8D"/>
    <w:rsid w:val="00345D68"/>
    <w:rsid w:val="00345DD5"/>
    <w:rsid w:val="00346B8D"/>
    <w:rsid w:val="00346CD5"/>
    <w:rsid w:val="00352590"/>
    <w:rsid w:val="003537D3"/>
    <w:rsid w:val="00353DFC"/>
    <w:rsid w:val="00356230"/>
    <w:rsid w:val="00356312"/>
    <w:rsid w:val="00360C3A"/>
    <w:rsid w:val="00362273"/>
    <w:rsid w:val="003623AA"/>
    <w:rsid w:val="003631A9"/>
    <w:rsid w:val="00364E30"/>
    <w:rsid w:val="00365256"/>
    <w:rsid w:val="003652F7"/>
    <w:rsid w:val="00366541"/>
    <w:rsid w:val="00366C46"/>
    <w:rsid w:val="00366CA6"/>
    <w:rsid w:val="0036767D"/>
    <w:rsid w:val="00367A01"/>
    <w:rsid w:val="003708D4"/>
    <w:rsid w:val="00371C9F"/>
    <w:rsid w:val="00372B93"/>
    <w:rsid w:val="00372CE5"/>
    <w:rsid w:val="00373BFF"/>
    <w:rsid w:val="00375943"/>
    <w:rsid w:val="0037620E"/>
    <w:rsid w:val="00376A9D"/>
    <w:rsid w:val="003806DC"/>
    <w:rsid w:val="00382C9D"/>
    <w:rsid w:val="0038381B"/>
    <w:rsid w:val="00383C7E"/>
    <w:rsid w:val="00384164"/>
    <w:rsid w:val="003849C5"/>
    <w:rsid w:val="00385CE7"/>
    <w:rsid w:val="00385D46"/>
    <w:rsid w:val="00387FE3"/>
    <w:rsid w:val="00390DF0"/>
    <w:rsid w:val="003915C5"/>
    <w:rsid w:val="003921D0"/>
    <w:rsid w:val="00392420"/>
    <w:rsid w:val="00392F72"/>
    <w:rsid w:val="003933D0"/>
    <w:rsid w:val="003939B4"/>
    <w:rsid w:val="00395133"/>
    <w:rsid w:val="00395FD1"/>
    <w:rsid w:val="00396D9A"/>
    <w:rsid w:val="003A0B13"/>
    <w:rsid w:val="003A0C26"/>
    <w:rsid w:val="003A0E2B"/>
    <w:rsid w:val="003A2A2A"/>
    <w:rsid w:val="003A34A4"/>
    <w:rsid w:val="003A424A"/>
    <w:rsid w:val="003A6976"/>
    <w:rsid w:val="003A70FF"/>
    <w:rsid w:val="003B0B06"/>
    <w:rsid w:val="003B1FF2"/>
    <w:rsid w:val="003B2D8B"/>
    <w:rsid w:val="003B4281"/>
    <w:rsid w:val="003B4BB4"/>
    <w:rsid w:val="003B6350"/>
    <w:rsid w:val="003B67A4"/>
    <w:rsid w:val="003B6AE7"/>
    <w:rsid w:val="003B6E7E"/>
    <w:rsid w:val="003C0738"/>
    <w:rsid w:val="003C1AE2"/>
    <w:rsid w:val="003C2EE6"/>
    <w:rsid w:val="003C37F4"/>
    <w:rsid w:val="003C3838"/>
    <w:rsid w:val="003C53EB"/>
    <w:rsid w:val="003C70EC"/>
    <w:rsid w:val="003C7831"/>
    <w:rsid w:val="003C79F3"/>
    <w:rsid w:val="003C7B38"/>
    <w:rsid w:val="003C7D91"/>
    <w:rsid w:val="003D025C"/>
    <w:rsid w:val="003D0BF5"/>
    <w:rsid w:val="003D4470"/>
    <w:rsid w:val="003D4F7A"/>
    <w:rsid w:val="003D757C"/>
    <w:rsid w:val="003E123F"/>
    <w:rsid w:val="003E12B7"/>
    <w:rsid w:val="003E1675"/>
    <w:rsid w:val="003E1786"/>
    <w:rsid w:val="003E293E"/>
    <w:rsid w:val="003E2AB6"/>
    <w:rsid w:val="003E313F"/>
    <w:rsid w:val="003E3154"/>
    <w:rsid w:val="003E3AEB"/>
    <w:rsid w:val="003E3B27"/>
    <w:rsid w:val="003E52A4"/>
    <w:rsid w:val="003E5607"/>
    <w:rsid w:val="003E5C8F"/>
    <w:rsid w:val="003E66D9"/>
    <w:rsid w:val="003E6CBA"/>
    <w:rsid w:val="003F0E5D"/>
    <w:rsid w:val="003F12C5"/>
    <w:rsid w:val="003F1F25"/>
    <w:rsid w:val="003F270F"/>
    <w:rsid w:val="003F41E0"/>
    <w:rsid w:val="003F5112"/>
    <w:rsid w:val="003F523A"/>
    <w:rsid w:val="003F63EF"/>
    <w:rsid w:val="003F6755"/>
    <w:rsid w:val="003F6762"/>
    <w:rsid w:val="003F6C1F"/>
    <w:rsid w:val="003F7E11"/>
    <w:rsid w:val="004010C2"/>
    <w:rsid w:val="00401B85"/>
    <w:rsid w:val="00404691"/>
    <w:rsid w:val="00404B80"/>
    <w:rsid w:val="0040506B"/>
    <w:rsid w:val="004054D6"/>
    <w:rsid w:val="00405558"/>
    <w:rsid w:val="00406AED"/>
    <w:rsid w:val="0040708E"/>
    <w:rsid w:val="004100F4"/>
    <w:rsid w:val="00412851"/>
    <w:rsid w:val="00412993"/>
    <w:rsid w:val="00412E06"/>
    <w:rsid w:val="004133ED"/>
    <w:rsid w:val="004133FE"/>
    <w:rsid w:val="004135F7"/>
    <w:rsid w:val="00413D5D"/>
    <w:rsid w:val="004142F8"/>
    <w:rsid w:val="00414539"/>
    <w:rsid w:val="00415084"/>
    <w:rsid w:val="00415626"/>
    <w:rsid w:val="0041658D"/>
    <w:rsid w:val="00416979"/>
    <w:rsid w:val="0042075E"/>
    <w:rsid w:val="0042316F"/>
    <w:rsid w:val="00423866"/>
    <w:rsid w:val="00424B76"/>
    <w:rsid w:val="00424BC1"/>
    <w:rsid w:val="00425087"/>
    <w:rsid w:val="004253A2"/>
    <w:rsid w:val="0042588C"/>
    <w:rsid w:val="00426B40"/>
    <w:rsid w:val="00427AEE"/>
    <w:rsid w:val="00430A7B"/>
    <w:rsid w:val="00430B9F"/>
    <w:rsid w:val="0043130A"/>
    <w:rsid w:val="00433116"/>
    <w:rsid w:val="00433329"/>
    <w:rsid w:val="00434AD8"/>
    <w:rsid w:val="00434E17"/>
    <w:rsid w:val="00434E4E"/>
    <w:rsid w:val="004354CE"/>
    <w:rsid w:val="00435A53"/>
    <w:rsid w:val="0043708D"/>
    <w:rsid w:val="004371EC"/>
    <w:rsid w:val="0043756B"/>
    <w:rsid w:val="00437E9B"/>
    <w:rsid w:val="0044032F"/>
    <w:rsid w:val="00441A96"/>
    <w:rsid w:val="00441B7D"/>
    <w:rsid w:val="00441C6F"/>
    <w:rsid w:val="00442FC8"/>
    <w:rsid w:val="004437A6"/>
    <w:rsid w:val="00443D5F"/>
    <w:rsid w:val="0044487C"/>
    <w:rsid w:val="00444F1F"/>
    <w:rsid w:val="0044688C"/>
    <w:rsid w:val="004478E7"/>
    <w:rsid w:val="00447B9A"/>
    <w:rsid w:val="00450CD9"/>
    <w:rsid w:val="00450D73"/>
    <w:rsid w:val="004512F1"/>
    <w:rsid w:val="00452F1F"/>
    <w:rsid w:val="00454320"/>
    <w:rsid w:val="004551D2"/>
    <w:rsid w:val="00455691"/>
    <w:rsid w:val="00456A7E"/>
    <w:rsid w:val="00456DDA"/>
    <w:rsid w:val="00457882"/>
    <w:rsid w:val="004607C0"/>
    <w:rsid w:val="00460F79"/>
    <w:rsid w:val="004618AF"/>
    <w:rsid w:val="00461E33"/>
    <w:rsid w:val="00462E53"/>
    <w:rsid w:val="004657F8"/>
    <w:rsid w:val="00466D16"/>
    <w:rsid w:val="00470456"/>
    <w:rsid w:val="00471111"/>
    <w:rsid w:val="00471449"/>
    <w:rsid w:val="00473611"/>
    <w:rsid w:val="004740E3"/>
    <w:rsid w:val="00474C65"/>
    <w:rsid w:val="0047554D"/>
    <w:rsid w:val="00475675"/>
    <w:rsid w:val="00476231"/>
    <w:rsid w:val="004774BD"/>
    <w:rsid w:val="00480117"/>
    <w:rsid w:val="00480312"/>
    <w:rsid w:val="00481A54"/>
    <w:rsid w:val="00481B55"/>
    <w:rsid w:val="00481D67"/>
    <w:rsid w:val="0048214D"/>
    <w:rsid w:val="00482D03"/>
    <w:rsid w:val="00483023"/>
    <w:rsid w:val="0048491F"/>
    <w:rsid w:val="00485AF1"/>
    <w:rsid w:val="004875EE"/>
    <w:rsid w:val="00490C9B"/>
    <w:rsid w:val="004927E3"/>
    <w:rsid w:val="004927E8"/>
    <w:rsid w:val="00492AC9"/>
    <w:rsid w:val="004937DA"/>
    <w:rsid w:val="00493EB0"/>
    <w:rsid w:val="00494B8A"/>
    <w:rsid w:val="00495870"/>
    <w:rsid w:val="004960B6"/>
    <w:rsid w:val="004960C0"/>
    <w:rsid w:val="00496DFB"/>
    <w:rsid w:val="00496E92"/>
    <w:rsid w:val="004A1692"/>
    <w:rsid w:val="004A1C80"/>
    <w:rsid w:val="004A2240"/>
    <w:rsid w:val="004A2FC5"/>
    <w:rsid w:val="004A361A"/>
    <w:rsid w:val="004A3AEB"/>
    <w:rsid w:val="004A3F49"/>
    <w:rsid w:val="004A539B"/>
    <w:rsid w:val="004A5A0B"/>
    <w:rsid w:val="004A6E88"/>
    <w:rsid w:val="004A7F23"/>
    <w:rsid w:val="004B047A"/>
    <w:rsid w:val="004B0534"/>
    <w:rsid w:val="004B08D2"/>
    <w:rsid w:val="004B09A6"/>
    <w:rsid w:val="004B0B07"/>
    <w:rsid w:val="004B0BC5"/>
    <w:rsid w:val="004B0C20"/>
    <w:rsid w:val="004B12D9"/>
    <w:rsid w:val="004B1348"/>
    <w:rsid w:val="004B1410"/>
    <w:rsid w:val="004B1C65"/>
    <w:rsid w:val="004B1F73"/>
    <w:rsid w:val="004B1FAA"/>
    <w:rsid w:val="004B2E31"/>
    <w:rsid w:val="004B2E4C"/>
    <w:rsid w:val="004B361D"/>
    <w:rsid w:val="004B3D11"/>
    <w:rsid w:val="004B4623"/>
    <w:rsid w:val="004B6153"/>
    <w:rsid w:val="004B6484"/>
    <w:rsid w:val="004B70C7"/>
    <w:rsid w:val="004B70F4"/>
    <w:rsid w:val="004B750C"/>
    <w:rsid w:val="004C04EE"/>
    <w:rsid w:val="004C140F"/>
    <w:rsid w:val="004C2E22"/>
    <w:rsid w:val="004C626D"/>
    <w:rsid w:val="004C7556"/>
    <w:rsid w:val="004C7930"/>
    <w:rsid w:val="004D0E64"/>
    <w:rsid w:val="004D1A29"/>
    <w:rsid w:val="004D1CF2"/>
    <w:rsid w:val="004D27FB"/>
    <w:rsid w:val="004D2F0C"/>
    <w:rsid w:val="004D4F38"/>
    <w:rsid w:val="004D59E6"/>
    <w:rsid w:val="004D5AE5"/>
    <w:rsid w:val="004D767E"/>
    <w:rsid w:val="004D79D7"/>
    <w:rsid w:val="004E01E1"/>
    <w:rsid w:val="004E03F6"/>
    <w:rsid w:val="004E182E"/>
    <w:rsid w:val="004E1876"/>
    <w:rsid w:val="004E26FA"/>
    <w:rsid w:val="004E2D1D"/>
    <w:rsid w:val="004E3847"/>
    <w:rsid w:val="004E3FBD"/>
    <w:rsid w:val="004E4F06"/>
    <w:rsid w:val="004E61FD"/>
    <w:rsid w:val="004E73A4"/>
    <w:rsid w:val="004E7730"/>
    <w:rsid w:val="004F1284"/>
    <w:rsid w:val="004F37DD"/>
    <w:rsid w:val="004F3C24"/>
    <w:rsid w:val="004F4521"/>
    <w:rsid w:val="004F5091"/>
    <w:rsid w:val="004F5542"/>
    <w:rsid w:val="004F6836"/>
    <w:rsid w:val="005003B2"/>
    <w:rsid w:val="00501BFB"/>
    <w:rsid w:val="0050209F"/>
    <w:rsid w:val="005038B9"/>
    <w:rsid w:val="00504846"/>
    <w:rsid w:val="00504D8C"/>
    <w:rsid w:val="005076C6"/>
    <w:rsid w:val="0050794C"/>
    <w:rsid w:val="00507EEB"/>
    <w:rsid w:val="00507F93"/>
    <w:rsid w:val="005100D9"/>
    <w:rsid w:val="00510354"/>
    <w:rsid w:val="00510AF9"/>
    <w:rsid w:val="00512761"/>
    <w:rsid w:val="005127F7"/>
    <w:rsid w:val="00512F66"/>
    <w:rsid w:val="00513171"/>
    <w:rsid w:val="00513D0A"/>
    <w:rsid w:val="00514070"/>
    <w:rsid w:val="005146B5"/>
    <w:rsid w:val="00514AB1"/>
    <w:rsid w:val="005152E2"/>
    <w:rsid w:val="0051608E"/>
    <w:rsid w:val="005211D6"/>
    <w:rsid w:val="00521EAA"/>
    <w:rsid w:val="00521F07"/>
    <w:rsid w:val="00522054"/>
    <w:rsid w:val="00522F61"/>
    <w:rsid w:val="00523725"/>
    <w:rsid w:val="005254EB"/>
    <w:rsid w:val="00525B43"/>
    <w:rsid w:val="0053017A"/>
    <w:rsid w:val="00531E16"/>
    <w:rsid w:val="00532160"/>
    <w:rsid w:val="00534291"/>
    <w:rsid w:val="005348B4"/>
    <w:rsid w:val="00534A11"/>
    <w:rsid w:val="00534A3F"/>
    <w:rsid w:val="00535E4C"/>
    <w:rsid w:val="00536491"/>
    <w:rsid w:val="00536571"/>
    <w:rsid w:val="0053660C"/>
    <w:rsid w:val="005368C6"/>
    <w:rsid w:val="00537EEF"/>
    <w:rsid w:val="0054014D"/>
    <w:rsid w:val="00540A02"/>
    <w:rsid w:val="00540A06"/>
    <w:rsid w:val="00540C8C"/>
    <w:rsid w:val="00540E20"/>
    <w:rsid w:val="005420C0"/>
    <w:rsid w:val="005447EC"/>
    <w:rsid w:val="00545741"/>
    <w:rsid w:val="005466B7"/>
    <w:rsid w:val="00546959"/>
    <w:rsid w:val="0054768F"/>
    <w:rsid w:val="00550920"/>
    <w:rsid w:val="005517F2"/>
    <w:rsid w:val="0055194A"/>
    <w:rsid w:val="00552A97"/>
    <w:rsid w:val="00553913"/>
    <w:rsid w:val="00553FB2"/>
    <w:rsid w:val="005566C9"/>
    <w:rsid w:val="00556DF9"/>
    <w:rsid w:val="005572DC"/>
    <w:rsid w:val="0055730A"/>
    <w:rsid w:val="005573E0"/>
    <w:rsid w:val="00557DD7"/>
    <w:rsid w:val="0056109E"/>
    <w:rsid w:val="0056110B"/>
    <w:rsid w:val="00561518"/>
    <w:rsid w:val="00561815"/>
    <w:rsid w:val="00562A61"/>
    <w:rsid w:val="00563071"/>
    <w:rsid w:val="00563363"/>
    <w:rsid w:val="00563D8A"/>
    <w:rsid w:val="0056425E"/>
    <w:rsid w:val="00564E74"/>
    <w:rsid w:val="005653BE"/>
    <w:rsid w:val="005660D0"/>
    <w:rsid w:val="00566D02"/>
    <w:rsid w:val="00567C05"/>
    <w:rsid w:val="00570538"/>
    <w:rsid w:val="005706C0"/>
    <w:rsid w:val="00571D50"/>
    <w:rsid w:val="00573D90"/>
    <w:rsid w:val="005743C9"/>
    <w:rsid w:val="0057633B"/>
    <w:rsid w:val="00581397"/>
    <w:rsid w:val="005821D5"/>
    <w:rsid w:val="005822E6"/>
    <w:rsid w:val="005827EC"/>
    <w:rsid w:val="0058316C"/>
    <w:rsid w:val="0058424E"/>
    <w:rsid w:val="00584C12"/>
    <w:rsid w:val="00584DE5"/>
    <w:rsid w:val="005853F4"/>
    <w:rsid w:val="00585535"/>
    <w:rsid w:val="005856A9"/>
    <w:rsid w:val="00587001"/>
    <w:rsid w:val="005912C0"/>
    <w:rsid w:val="00593C27"/>
    <w:rsid w:val="005943EE"/>
    <w:rsid w:val="00594A1B"/>
    <w:rsid w:val="00595087"/>
    <w:rsid w:val="0059669D"/>
    <w:rsid w:val="005974C4"/>
    <w:rsid w:val="005A0EA1"/>
    <w:rsid w:val="005A1799"/>
    <w:rsid w:val="005A2767"/>
    <w:rsid w:val="005A4C11"/>
    <w:rsid w:val="005A57C3"/>
    <w:rsid w:val="005A5AA9"/>
    <w:rsid w:val="005A6095"/>
    <w:rsid w:val="005A63C8"/>
    <w:rsid w:val="005A66BA"/>
    <w:rsid w:val="005B220B"/>
    <w:rsid w:val="005B24B4"/>
    <w:rsid w:val="005B24E4"/>
    <w:rsid w:val="005B38F0"/>
    <w:rsid w:val="005B4014"/>
    <w:rsid w:val="005B4089"/>
    <w:rsid w:val="005B41D6"/>
    <w:rsid w:val="005B4ED8"/>
    <w:rsid w:val="005B5371"/>
    <w:rsid w:val="005B56AF"/>
    <w:rsid w:val="005B6A7D"/>
    <w:rsid w:val="005B705E"/>
    <w:rsid w:val="005B70DF"/>
    <w:rsid w:val="005B7431"/>
    <w:rsid w:val="005B74BE"/>
    <w:rsid w:val="005C014C"/>
    <w:rsid w:val="005C144A"/>
    <w:rsid w:val="005C17FD"/>
    <w:rsid w:val="005C1A2F"/>
    <w:rsid w:val="005C1C93"/>
    <w:rsid w:val="005C2CE1"/>
    <w:rsid w:val="005C3705"/>
    <w:rsid w:val="005C3970"/>
    <w:rsid w:val="005C3F65"/>
    <w:rsid w:val="005C3FB6"/>
    <w:rsid w:val="005C44AA"/>
    <w:rsid w:val="005C50F3"/>
    <w:rsid w:val="005C5E14"/>
    <w:rsid w:val="005C6968"/>
    <w:rsid w:val="005C6D05"/>
    <w:rsid w:val="005C71CF"/>
    <w:rsid w:val="005C7453"/>
    <w:rsid w:val="005C7CEC"/>
    <w:rsid w:val="005D02E5"/>
    <w:rsid w:val="005D054D"/>
    <w:rsid w:val="005D1208"/>
    <w:rsid w:val="005D136C"/>
    <w:rsid w:val="005D1F0B"/>
    <w:rsid w:val="005D2F23"/>
    <w:rsid w:val="005D329F"/>
    <w:rsid w:val="005D3AE2"/>
    <w:rsid w:val="005D427B"/>
    <w:rsid w:val="005D56C0"/>
    <w:rsid w:val="005D74E8"/>
    <w:rsid w:val="005E02D0"/>
    <w:rsid w:val="005E12B9"/>
    <w:rsid w:val="005E145A"/>
    <w:rsid w:val="005E14B8"/>
    <w:rsid w:val="005E2021"/>
    <w:rsid w:val="005E2224"/>
    <w:rsid w:val="005E2F76"/>
    <w:rsid w:val="005E42E0"/>
    <w:rsid w:val="005E4329"/>
    <w:rsid w:val="005E4462"/>
    <w:rsid w:val="005E461B"/>
    <w:rsid w:val="005E4628"/>
    <w:rsid w:val="005E4C16"/>
    <w:rsid w:val="005E53C7"/>
    <w:rsid w:val="005E55FB"/>
    <w:rsid w:val="005E56DF"/>
    <w:rsid w:val="005E6430"/>
    <w:rsid w:val="005E7109"/>
    <w:rsid w:val="005E71E9"/>
    <w:rsid w:val="005E7243"/>
    <w:rsid w:val="005E72A7"/>
    <w:rsid w:val="005F02C0"/>
    <w:rsid w:val="005F0FF9"/>
    <w:rsid w:val="005F136D"/>
    <w:rsid w:val="005F16B5"/>
    <w:rsid w:val="005F1A8C"/>
    <w:rsid w:val="005F22C3"/>
    <w:rsid w:val="005F2462"/>
    <w:rsid w:val="005F3224"/>
    <w:rsid w:val="005F3E30"/>
    <w:rsid w:val="005F4154"/>
    <w:rsid w:val="005F4224"/>
    <w:rsid w:val="005F4F69"/>
    <w:rsid w:val="005F54A0"/>
    <w:rsid w:val="005F5A37"/>
    <w:rsid w:val="005F62B3"/>
    <w:rsid w:val="005F7933"/>
    <w:rsid w:val="0060000D"/>
    <w:rsid w:val="006002C5"/>
    <w:rsid w:val="00600B0E"/>
    <w:rsid w:val="00600D76"/>
    <w:rsid w:val="00601B5A"/>
    <w:rsid w:val="00602159"/>
    <w:rsid w:val="00602444"/>
    <w:rsid w:val="006024E4"/>
    <w:rsid w:val="00603597"/>
    <w:rsid w:val="006045BB"/>
    <w:rsid w:val="00604FEB"/>
    <w:rsid w:val="0060558D"/>
    <w:rsid w:val="00605EE0"/>
    <w:rsid w:val="00606589"/>
    <w:rsid w:val="00607BA9"/>
    <w:rsid w:val="00607C0A"/>
    <w:rsid w:val="0061064F"/>
    <w:rsid w:val="00610CC1"/>
    <w:rsid w:val="006125B6"/>
    <w:rsid w:val="00613223"/>
    <w:rsid w:val="0061383D"/>
    <w:rsid w:val="00613AF7"/>
    <w:rsid w:val="00613B85"/>
    <w:rsid w:val="00613C41"/>
    <w:rsid w:val="00614786"/>
    <w:rsid w:val="00614E21"/>
    <w:rsid w:val="0061637B"/>
    <w:rsid w:val="00616FBB"/>
    <w:rsid w:val="00617E2A"/>
    <w:rsid w:val="00620D8C"/>
    <w:rsid w:val="00621BB1"/>
    <w:rsid w:val="0062222A"/>
    <w:rsid w:val="00622ACE"/>
    <w:rsid w:val="00623C07"/>
    <w:rsid w:val="00623F19"/>
    <w:rsid w:val="0062463F"/>
    <w:rsid w:val="00624A05"/>
    <w:rsid w:val="00624B37"/>
    <w:rsid w:val="00625693"/>
    <w:rsid w:val="00626055"/>
    <w:rsid w:val="00630A8F"/>
    <w:rsid w:val="00630C56"/>
    <w:rsid w:val="00632CCA"/>
    <w:rsid w:val="0063402C"/>
    <w:rsid w:val="00634533"/>
    <w:rsid w:val="006356E1"/>
    <w:rsid w:val="00635E5A"/>
    <w:rsid w:val="00636179"/>
    <w:rsid w:val="00636303"/>
    <w:rsid w:val="0063757C"/>
    <w:rsid w:val="006408E6"/>
    <w:rsid w:val="00640F85"/>
    <w:rsid w:val="0064115F"/>
    <w:rsid w:val="006417CC"/>
    <w:rsid w:val="00642062"/>
    <w:rsid w:val="0064417E"/>
    <w:rsid w:val="0064555D"/>
    <w:rsid w:val="00645A8E"/>
    <w:rsid w:val="00647413"/>
    <w:rsid w:val="00647710"/>
    <w:rsid w:val="00647BDF"/>
    <w:rsid w:val="00647F34"/>
    <w:rsid w:val="006514FA"/>
    <w:rsid w:val="006522D4"/>
    <w:rsid w:val="006529CD"/>
    <w:rsid w:val="006535B0"/>
    <w:rsid w:val="00653DD3"/>
    <w:rsid w:val="006543BD"/>
    <w:rsid w:val="00654B68"/>
    <w:rsid w:val="00656999"/>
    <w:rsid w:val="006605BD"/>
    <w:rsid w:val="00660972"/>
    <w:rsid w:val="00660F19"/>
    <w:rsid w:val="00662D7C"/>
    <w:rsid w:val="00663A8D"/>
    <w:rsid w:val="006656AF"/>
    <w:rsid w:val="00665896"/>
    <w:rsid w:val="0066650E"/>
    <w:rsid w:val="0066685E"/>
    <w:rsid w:val="006674DC"/>
    <w:rsid w:val="00671C34"/>
    <w:rsid w:val="00672794"/>
    <w:rsid w:val="006728E6"/>
    <w:rsid w:val="00673A31"/>
    <w:rsid w:val="00673DFA"/>
    <w:rsid w:val="0067440F"/>
    <w:rsid w:val="006758BF"/>
    <w:rsid w:val="00675BDB"/>
    <w:rsid w:val="0067601B"/>
    <w:rsid w:val="006774D5"/>
    <w:rsid w:val="006804AF"/>
    <w:rsid w:val="00685914"/>
    <w:rsid w:val="006900F6"/>
    <w:rsid w:val="006907A1"/>
    <w:rsid w:val="00691599"/>
    <w:rsid w:val="00693207"/>
    <w:rsid w:val="00693282"/>
    <w:rsid w:val="00693D7E"/>
    <w:rsid w:val="00693EE7"/>
    <w:rsid w:val="0069506B"/>
    <w:rsid w:val="00695642"/>
    <w:rsid w:val="0069577E"/>
    <w:rsid w:val="00696430"/>
    <w:rsid w:val="006969BB"/>
    <w:rsid w:val="006A3662"/>
    <w:rsid w:val="006A3BE7"/>
    <w:rsid w:val="006A552F"/>
    <w:rsid w:val="006A587F"/>
    <w:rsid w:val="006A5F33"/>
    <w:rsid w:val="006A72FA"/>
    <w:rsid w:val="006A7DCF"/>
    <w:rsid w:val="006B07FC"/>
    <w:rsid w:val="006B09AE"/>
    <w:rsid w:val="006B1550"/>
    <w:rsid w:val="006B3610"/>
    <w:rsid w:val="006B415C"/>
    <w:rsid w:val="006B416F"/>
    <w:rsid w:val="006B460A"/>
    <w:rsid w:val="006B4E4B"/>
    <w:rsid w:val="006B656E"/>
    <w:rsid w:val="006B6B42"/>
    <w:rsid w:val="006B6EC1"/>
    <w:rsid w:val="006B7B81"/>
    <w:rsid w:val="006B7D21"/>
    <w:rsid w:val="006C0796"/>
    <w:rsid w:val="006C0981"/>
    <w:rsid w:val="006C101F"/>
    <w:rsid w:val="006C15A0"/>
    <w:rsid w:val="006C3718"/>
    <w:rsid w:val="006C37B2"/>
    <w:rsid w:val="006C3BD9"/>
    <w:rsid w:val="006C46B7"/>
    <w:rsid w:val="006C5385"/>
    <w:rsid w:val="006C5F47"/>
    <w:rsid w:val="006C67B2"/>
    <w:rsid w:val="006C6A0F"/>
    <w:rsid w:val="006D08EC"/>
    <w:rsid w:val="006D0B83"/>
    <w:rsid w:val="006D132E"/>
    <w:rsid w:val="006D2C90"/>
    <w:rsid w:val="006D30CC"/>
    <w:rsid w:val="006D42B5"/>
    <w:rsid w:val="006D53B7"/>
    <w:rsid w:val="006D5621"/>
    <w:rsid w:val="006D74CD"/>
    <w:rsid w:val="006D7BB6"/>
    <w:rsid w:val="006E049B"/>
    <w:rsid w:val="006E0821"/>
    <w:rsid w:val="006E0B0B"/>
    <w:rsid w:val="006E103F"/>
    <w:rsid w:val="006E24A0"/>
    <w:rsid w:val="006E25BF"/>
    <w:rsid w:val="006E2BBC"/>
    <w:rsid w:val="006E37B6"/>
    <w:rsid w:val="006E454B"/>
    <w:rsid w:val="006E4C74"/>
    <w:rsid w:val="006F129B"/>
    <w:rsid w:val="006F161D"/>
    <w:rsid w:val="006F176F"/>
    <w:rsid w:val="006F1C11"/>
    <w:rsid w:val="006F2443"/>
    <w:rsid w:val="006F33F3"/>
    <w:rsid w:val="006F37D5"/>
    <w:rsid w:val="006F4498"/>
    <w:rsid w:val="006F459A"/>
    <w:rsid w:val="006F482C"/>
    <w:rsid w:val="006F4E44"/>
    <w:rsid w:val="006F4FD1"/>
    <w:rsid w:val="006F5019"/>
    <w:rsid w:val="006F55D7"/>
    <w:rsid w:val="006F748D"/>
    <w:rsid w:val="006F7A3E"/>
    <w:rsid w:val="0070169A"/>
    <w:rsid w:val="007019D2"/>
    <w:rsid w:val="007022AA"/>
    <w:rsid w:val="00703613"/>
    <w:rsid w:val="007041EB"/>
    <w:rsid w:val="007042A2"/>
    <w:rsid w:val="00704595"/>
    <w:rsid w:val="0070459C"/>
    <w:rsid w:val="00705096"/>
    <w:rsid w:val="0070539D"/>
    <w:rsid w:val="00705CD8"/>
    <w:rsid w:val="007066C3"/>
    <w:rsid w:val="00707081"/>
    <w:rsid w:val="00710858"/>
    <w:rsid w:val="007126AE"/>
    <w:rsid w:val="00712909"/>
    <w:rsid w:val="00712CA7"/>
    <w:rsid w:val="0071362D"/>
    <w:rsid w:val="00715241"/>
    <w:rsid w:val="00716DF2"/>
    <w:rsid w:val="007173CB"/>
    <w:rsid w:val="007173F9"/>
    <w:rsid w:val="00722188"/>
    <w:rsid w:val="007224A6"/>
    <w:rsid w:val="00722667"/>
    <w:rsid w:val="00722816"/>
    <w:rsid w:val="00722999"/>
    <w:rsid w:val="00722A20"/>
    <w:rsid w:val="0072538C"/>
    <w:rsid w:val="007267D7"/>
    <w:rsid w:val="00727D63"/>
    <w:rsid w:val="00730403"/>
    <w:rsid w:val="0073079F"/>
    <w:rsid w:val="007310AF"/>
    <w:rsid w:val="00731C5F"/>
    <w:rsid w:val="00731CD2"/>
    <w:rsid w:val="00732995"/>
    <w:rsid w:val="007335E3"/>
    <w:rsid w:val="00734E3C"/>
    <w:rsid w:val="00734E85"/>
    <w:rsid w:val="00737B34"/>
    <w:rsid w:val="00737D7D"/>
    <w:rsid w:val="007400CF"/>
    <w:rsid w:val="0074027A"/>
    <w:rsid w:val="0074059F"/>
    <w:rsid w:val="0074153F"/>
    <w:rsid w:val="00742B76"/>
    <w:rsid w:val="00744C6F"/>
    <w:rsid w:val="007453D9"/>
    <w:rsid w:val="007459AB"/>
    <w:rsid w:val="007466A6"/>
    <w:rsid w:val="00747377"/>
    <w:rsid w:val="00747416"/>
    <w:rsid w:val="00753380"/>
    <w:rsid w:val="007549D4"/>
    <w:rsid w:val="0075538A"/>
    <w:rsid w:val="007555CE"/>
    <w:rsid w:val="007555FC"/>
    <w:rsid w:val="0075660C"/>
    <w:rsid w:val="00756E84"/>
    <w:rsid w:val="007612BA"/>
    <w:rsid w:val="007618B2"/>
    <w:rsid w:val="00763615"/>
    <w:rsid w:val="00764765"/>
    <w:rsid w:val="00764A0A"/>
    <w:rsid w:val="00764D02"/>
    <w:rsid w:val="007657DE"/>
    <w:rsid w:val="00765F9C"/>
    <w:rsid w:val="00766866"/>
    <w:rsid w:val="007674C1"/>
    <w:rsid w:val="00767A10"/>
    <w:rsid w:val="00770002"/>
    <w:rsid w:val="00770951"/>
    <w:rsid w:val="007721F8"/>
    <w:rsid w:val="00772DC2"/>
    <w:rsid w:val="00774851"/>
    <w:rsid w:val="00774A4B"/>
    <w:rsid w:val="00775C1D"/>
    <w:rsid w:val="00775CF7"/>
    <w:rsid w:val="00776B30"/>
    <w:rsid w:val="00776DD1"/>
    <w:rsid w:val="00776F08"/>
    <w:rsid w:val="00777557"/>
    <w:rsid w:val="007810E4"/>
    <w:rsid w:val="0078123B"/>
    <w:rsid w:val="007819D8"/>
    <w:rsid w:val="00781CEF"/>
    <w:rsid w:val="00783071"/>
    <w:rsid w:val="007847B8"/>
    <w:rsid w:val="0078642B"/>
    <w:rsid w:val="00786ECA"/>
    <w:rsid w:val="00790A48"/>
    <w:rsid w:val="00790C72"/>
    <w:rsid w:val="007924FC"/>
    <w:rsid w:val="00795760"/>
    <w:rsid w:val="00796B04"/>
    <w:rsid w:val="007A03D9"/>
    <w:rsid w:val="007A0D54"/>
    <w:rsid w:val="007A0E21"/>
    <w:rsid w:val="007A1649"/>
    <w:rsid w:val="007A2113"/>
    <w:rsid w:val="007A21DC"/>
    <w:rsid w:val="007A2EC2"/>
    <w:rsid w:val="007A3DF3"/>
    <w:rsid w:val="007A4145"/>
    <w:rsid w:val="007A45A1"/>
    <w:rsid w:val="007A4A73"/>
    <w:rsid w:val="007A4E53"/>
    <w:rsid w:val="007A60E5"/>
    <w:rsid w:val="007A7895"/>
    <w:rsid w:val="007A7C34"/>
    <w:rsid w:val="007A7FE6"/>
    <w:rsid w:val="007B0051"/>
    <w:rsid w:val="007B0621"/>
    <w:rsid w:val="007B1257"/>
    <w:rsid w:val="007B18F8"/>
    <w:rsid w:val="007B1920"/>
    <w:rsid w:val="007B1A5C"/>
    <w:rsid w:val="007B24F9"/>
    <w:rsid w:val="007B28A2"/>
    <w:rsid w:val="007B2CD5"/>
    <w:rsid w:val="007B344D"/>
    <w:rsid w:val="007B40F4"/>
    <w:rsid w:val="007B4AAC"/>
    <w:rsid w:val="007B5AA2"/>
    <w:rsid w:val="007B5E39"/>
    <w:rsid w:val="007B7070"/>
    <w:rsid w:val="007B7D0E"/>
    <w:rsid w:val="007C01B5"/>
    <w:rsid w:val="007C06BE"/>
    <w:rsid w:val="007C0B1B"/>
    <w:rsid w:val="007C139B"/>
    <w:rsid w:val="007C20DE"/>
    <w:rsid w:val="007C3170"/>
    <w:rsid w:val="007C41D8"/>
    <w:rsid w:val="007C7C3D"/>
    <w:rsid w:val="007D14B2"/>
    <w:rsid w:val="007D1D9F"/>
    <w:rsid w:val="007D1DBB"/>
    <w:rsid w:val="007D2DB0"/>
    <w:rsid w:val="007D43A6"/>
    <w:rsid w:val="007D5134"/>
    <w:rsid w:val="007D5653"/>
    <w:rsid w:val="007D56CC"/>
    <w:rsid w:val="007D61C9"/>
    <w:rsid w:val="007E007A"/>
    <w:rsid w:val="007E01CA"/>
    <w:rsid w:val="007E205E"/>
    <w:rsid w:val="007E2640"/>
    <w:rsid w:val="007E2B3C"/>
    <w:rsid w:val="007E2CCA"/>
    <w:rsid w:val="007E30F6"/>
    <w:rsid w:val="007E66DF"/>
    <w:rsid w:val="007E6961"/>
    <w:rsid w:val="007E6AC4"/>
    <w:rsid w:val="007E792E"/>
    <w:rsid w:val="007F02A2"/>
    <w:rsid w:val="007F0588"/>
    <w:rsid w:val="007F0DA9"/>
    <w:rsid w:val="007F12CA"/>
    <w:rsid w:val="007F17D0"/>
    <w:rsid w:val="007F1D0B"/>
    <w:rsid w:val="007F2932"/>
    <w:rsid w:val="007F2A0A"/>
    <w:rsid w:val="007F3F07"/>
    <w:rsid w:val="007F41F7"/>
    <w:rsid w:val="007F54C1"/>
    <w:rsid w:val="007F591E"/>
    <w:rsid w:val="007F5A78"/>
    <w:rsid w:val="007F5AE1"/>
    <w:rsid w:val="007F63D4"/>
    <w:rsid w:val="007F64DF"/>
    <w:rsid w:val="007F7666"/>
    <w:rsid w:val="007F7D8E"/>
    <w:rsid w:val="00800C33"/>
    <w:rsid w:val="00801DD9"/>
    <w:rsid w:val="00802156"/>
    <w:rsid w:val="0080256C"/>
    <w:rsid w:val="00802A7E"/>
    <w:rsid w:val="00804341"/>
    <w:rsid w:val="0080441A"/>
    <w:rsid w:val="00804E1C"/>
    <w:rsid w:val="0080517F"/>
    <w:rsid w:val="008069AF"/>
    <w:rsid w:val="008069B9"/>
    <w:rsid w:val="00806CDE"/>
    <w:rsid w:val="00806E6F"/>
    <w:rsid w:val="00810506"/>
    <w:rsid w:val="00810FDF"/>
    <w:rsid w:val="0081116D"/>
    <w:rsid w:val="00811290"/>
    <w:rsid w:val="008125C8"/>
    <w:rsid w:val="00812E1D"/>
    <w:rsid w:val="0081471A"/>
    <w:rsid w:val="008159F0"/>
    <w:rsid w:val="00815E81"/>
    <w:rsid w:val="0081689B"/>
    <w:rsid w:val="00817973"/>
    <w:rsid w:val="00817F0D"/>
    <w:rsid w:val="0082008F"/>
    <w:rsid w:val="00820DF2"/>
    <w:rsid w:val="00822B75"/>
    <w:rsid w:val="008243C7"/>
    <w:rsid w:val="00824F6A"/>
    <w:rsid w:val="00825016"/>
    <w:rsid w:val="0082570F"/>
    <w:rsid w:val="00825E15"/>
    <w:rsid w:val="008261D0"/>
    <w:rsid w:val="0082681E"/>
    <w:rsid w:val="008276C9"/>
    <w:rsid w:val="00827F7A"/>
    <w:rsid w:val="00830229"/>
    <w:rsid w:val="00830401"/>
    <w:rsid w:val="00830DBC"/>
    <w:rsid w:val="00830EBC"/>
    <w:rsid w:val="00830FAF"/>
    <w:rsid w:val="00831224"/>
    <w:rsid w:val="008332EF"/>
    <w:rsid w:val="008340E0"/>
    <w:rsid w:val="00834DF6"/>
    <w:rsid w:val="00834F7D"/>
    <w:rsid w:val="008351B1"/>
    <w:rsid w:val="008363BE"/>
    <w:rsid w:val="008401AD"/>
    <w:rsid w:val="00842EE1"/>
    <w:rsid w:val="00843EEE"/>
    <w:rsid w:val="008457B4"/>
    <w:rsid w:val="00846FAC"/>
    <w:rsid w:val="008470F0"/>
    <w:rsid w:val="00852741"/>
    <w:rsid w:val="0085459F"/>
    <w:rsid w:val="00854F4D"/>
    <w:rsid w:val="00856B25"/>
    <w:rsid w:val="00856B80"/>
    <w:rsid w:val="00856EBB"/>
    <w:rsid w:val="0085713D"/>
    <w:rsid w:val="008575AB"/>
    <w:rsid w:val="008601CD"/>
    <w:rsid w:val="008605B7"/>
    <w:rsid w:val="008605C0"/>
    <w:rsid w:val="00860D6E"/>
    <w:rsid w:val="00860E27"/>
    <w:rsid w:val="00860E77"/>
    <w:rsid w:val="00860F54"/>
    <w:rsid w:val="00861302"/>
    <w:rsid w:val="00861A38"/>
    <w:rsid w:val="00861FD4"/>
    <w:rsid w:val="0086320B"/>
    <w:rsid w:val="00863517"/>
    <w:rsid w:val="00863C26"/>
    <w:rsid w:val="00863CF3"/>
    <w:rsid w:val="00863FF5"/>
    <w:rsid w:val="00864C8C"/>
    <w:rsid w:val="00867160"/>
    <w:rsid w:val="00867172"/>
    <w:rsid w:val="0087373A"/>
    <w:rsid w:val="00873966"/>
    <w:rsid w:val="008759AE"/>
    <w:rsid w:val="00875A9F"/>
    <w:rsid w:val="00876F6C"/>
    <w:rsid w:val="00877919"/>
    <w:rsid w:val="00877ED0"/>
    <w:rsid w:val="00881CD2"/>
    <w:rsid w:val="00882518"/>
    <w:rsid w:val="00885151"/>
    <w:rsid w:val="008851F2"/>
    <w:rsid w:val="00887EE5"/>
    <w:rsid w:val="0089046E"/>
    <w:rsid w:val="008920EF"/>
    <w:rsid w:val="00892887"/>
    <w:rsid w:val="008934AF"/>
    <w:rsid w:val="00893625"/>
    <w:rsid w:val="008941B5"/>
    <w:rsid w:val="0089475B"/>
    <w:rsid w:val="00896E23"/>
    <w:rsid w:val="00896E93"/>
    <w:rsid w:val="00897139"/>
    <w:rsid w:val="008978EA"/>
    <w:rsid w:val="008A091A"/>
    <w:rsid w:val="008A0F4C"/>
    <w:rsid w:val="008A12FB"/>
    <w:rsid w:val="008A2A5F"/>
    <w:rsid w:val="008A2E75"/>
    <w:rsid w:val="008A3A7C"/>
    <w:rsid w:val="008A4968"/>
    <w:rsid w:val="008A5AA3"/>
    <w:rsid w:val="008A5CA1"/>
    <w:rsid w:val="008A6316"/>
    <w:rsid w:val="008A7036"/>
    <w:rsid w:val="008B0BA8"/>
    <w:rsid w:val="008B2A38"/>
    <w:rsid w:val="008B2A68"/>
    <w:rsid w:val="008B2F91"/>
    <w:rsid w:val="008B5050"/>
    <w:rsid w:val="008B5AD3"/>
    <w:rsid w:val="008B7158"/>
    <w:rsid w:val="008B73E3"/>
    <w:rsid w:val="008B7F77"/>
    <w:rsid w:val="008C2F5D"/>
    <w:rsid w:val="008C3657"/>
    <w:rsid w:val="008C4512"/>
    <w:rsid w:val="008C4B30"/>
    <w:rsid w:val="008C4E84"/>
    <w:rsid w:val="008C611E"/>
    <w:rsid w:val="008C6395"/>
    <w:rsid w:val="008C6784"/>
    <w:rsid w:val="008C6C0F"/>
    <w:rsid w:val="008C6CD4"/>
    <w:rsid w:val="008C7273"/>
    <w:rsid w:val="008D09B0"/>
    <w:rsid w:val="008D0E09"/>
    <w:rsid w:val="008D0E4C"/>
    <w:rsid w:val="008D0EBC"/>
    <w:rsid w:val="008D1226"/>
    <w:rsid w:val="008D14D5"/>
    <w:rsid w:val="008D384E"/>
    <w:rsid w:val="008D38D7"/>
    <w:rsid w:val="008D3D72"/>
    <w:rsid w:val="008D5DC0"/>
    <w:rsid w:val="008D62E9"/>
    <w:rsid w:val="008D73A1"/>
    <w:rsid w:val="008D76DD"/>
    <w:rsid w:val="008D7701"/>
    <w:rsid w:val="008E00FA"/>
    <w:rsid w:val="008E05B5"/>
    <w:rsid w:val="008E0A3D"/>
    <w:rsid w:val="008E16C4"/>
    <w:rsid w:val="008E1E63"/>
    <w:rsid w:val="008E2876"/>
    <w:rsid w:val="008E2FF6"/>
    <w:rsid w:val="008E3339"/>
    <w:rsid w:val="008E39C4"/>
    <w:rsid w:val="008E4330"/>
    <w:rsid w:val="008F019D"/>
    <w:rsid w:val="008F09DF"/>
    <w:rsid w:val="008F1407"/>
    <w:rsid w:val="008F160B"/>
    <w:rsid w:val="008F1844"/>
    <w:rsid w:val="008F1995"/>
    <w:rsid w:val="008F3035"/>
    <w:rsid w:val="008F3D22"/>
    <w:rsid w:val="008F441E"/>
    <w:rsid w:val="008F7289"/>
    <w:rsid w:val="00900240"/>
    <w:rsid w:val="00901494"/>
    <w:rsid w:val="009014DD"/>
    <w:rsid w:val="00901A8C"/>
    <w:rsid w:val="00902BE5"/>
    <w:rsid w:val="00902E1C"/>
    <w:rsid w:val="00903143"/>
    <w:rsid w:val="009031E0"/>
    <w:rsid w:val="0090393B"/>
    <w:rsid w:val="00903E96"/>
    <w:rsid w:val="0090546A"/>
    <w:rsid w:val="0090762A"/>
    <w:rsid w:val="00907F1A"/>
    <w:rsid w:val="009120A7"/>
    <w:rsid w:val="009120F2"/>
    <w:rsid w:val="00912129"/>
    <w:rsid w:val="00913BEE"/>
    <w:rsid w:val="009150F0"/>
    <w:rsid w:val="0091582D"/>
    <w:rsid w:val="00916D3A"/>
    <w:rsid w:val="00917765"/>
    <w:rsid w:val="00917D6D"/>
    <w:rsid w:val="00917FBC"/>
    <w:rsid w:val="00920808"/>
    <w:rsid w:val="00920D07"/>
    <w:rsid w:val="00921C80"/>
    <w:rsid w:val="00921E79"/>
    <w:rsid w:val="0092226E"/>
    <w:rsid w:val="00922FAC"/>
    <w:rsid w:val="0092375C"/>
    <w:rsid w:val="009251AB"/>
    <w:rsid w:val="00925879"/>
    <w:rsid w:val="0092626F"/>
    <w:rsid w:val="00926825"/>
    <w:rsid w:val="009272ED"/>
    <w:rsid w:val="009324BA"/>
    <w:rsid w:val="009351ED"/>
    <w:rsid w:val="00935420"/>
    <w:rsid w:val="009361DC"/>
    <w:rsid w:val="00936946"/>
    <w:rsid w:val="00936A1A"/>
    <w:rsid w:val="00940788"/>
    <w:rsid w:val="00941060"/>
    <w:rsid w:val="0094172E"/>
    <w:rsid w:val="00942244"/>
    <w:rsid w:val="00942A90"/>
    <w:rsid w:val="009430A8"/>
    <w:rsid w:val="00943ACC"/>
    <w:rsid w:val="00944DE7"/>
    <w:rsid w:val="00946DA2"/>
    <w:rsid w:val="00947338"/>
    <w:rsid w:val="00951473"/>
    <w:rsid w:val="009514DF"/>
    <w:rsid w:val="009524B3"/>
    <w:rsid w:val="0095252D"/>
    <w:rsid w:val="00952B6C"/>
    <w:rsid w:val="00952B77"/>
    <w:rsid w:val="00953E66"/>
    <w:rsid w:val="009554D7"/>
    <w:rsid w:val="009555A6"/>
    <w:rsid w:val="0095579F"/>
    <w:rsid w:val="00955E40"/>
    <w:rsid w:val="00955FE7"/>
    <w:rsid w:val="0095644A"/>
    <w:rsid w:val="009565E6"/>
    <w:rsid w:val="00957924"/>
    <w:rsid w:val="009603B3"/>
    <w:rsid w:val="00960CFB"/>
    <w:rsid w:val="00964A5E"/>
    <w:rsid w:val="00965AEE"/>
    <w:rsid w:val="00965EE2"/>
    <w:rsid w:val="00967ADE"/>
    <w:rsid w:val="00967B60"/>
    <w:rsid w:val="00970D07"/>
    <w:rsid w:val="00971CD9"/>
    <w:rsid w:val="00973963"/>
    <w:rsid w:val="009739D7"/>
    <w:rsid w:val="00973B1E"/>
    <w:rsid w:val="0097474E"/>
    <w:rsid w:val="00974D0E"/>
    <w:rsid w:val="0097555F"/>
    <w:rsid w:val="009759D4"/>
    <w:rsid w:val="00976318"/>
    <w:rsid w:val="009764DB"/>
    <w:rsid w:val="00976C4B"/>
    <w:rsid w:val="009773F5"/>
    <w:rsid w:val="009774E5"/>
    <w:rsid w:val="00981F8B"/>
    <w:rsid w:val="009828A4"/>
    <w:rsid w:val="009829A5"/>
    <w:rsid w:val="009842E8"/>
    <w:rsid w:val="00984DEF"/>
    <w:rsid w:val="00985A7E"/>
    <w:rsid w:val="00987272"/>
    <w:rsid w:val="00987419"/>
    <w:rsid w:val="0098781A"/>
    <w:rsid w:val="009879D7"/>
    <w:rsid w:val="00990EA7"/>
    <w:rsid w:val="009912DF"/>
    <w:rsid w:val="00992804"/>
    <w:rsid w:val="00993A85"/>
    <w:rsid w:val="009945DB"/>
    <w:rsid w:val="00995E2B"/>
    <w:rsid w:val="009963C2"/>
    <w:rsid w:val="009A123F"/>
    <w:rsid w:val="009A1D44"/>
    <w:rsid w:val="009A1F86"/>
    <w:rsid w:val="009A2B2D"/>
    <w:rsid w:val="009A3191"/>
    <w:rsid w:val="009A4A3E"/>
    <w:rsid w:val="009A61A3"/>
    <w:rsid w:val="009A72F3"/>
    <w:rsid w:val="009A7C76"/>
    <w:rsid w:val="009B0295"/>
    <w:rsid w:val="009B0BFB"/>
    <w:rsid w:val="009B115D"/>
    <w:rsid w:val="009B1A68"/>
    <w:rsid w:val="009B2FEC"/>
    <w:rsid w:val="009B3754"/>
    <w:rsid w:val="009B3A57"/>
    <w:rsid w:val="009B4C4C"/>
    <w:rsid w:val="009B6374"/>
    <w:rsid w:val="009B6D8F"/>
    <w:rsid w:val="009C13AF"/>
    <w:rsid w:val="009C1607"/>
    <w:rsid w:val="009C1B7B"/>
    <w:rsid w:val="009C297D"/>
    <w:rsid w:val="009C32AE"/>
    <w:rsid w:val="009C499A"/>
    <w:rsid w:val="009C5188"/>
    <w:rsid w:val="009C5CCB"/>
    <w:rsid w:val="009C726A"/>
    <w:rsid w:val="009C7934"/>
    <w:rsid w:val="009D12BE"/>
    <w:rsid w:val="009D1607"/>
    <w:rsid w:val="009D17A3"/>
    <w:rsid w:val="009D1A99"/>
    <w:rsid w:val="009D292D"/>
    <w:rsid w:val="009D3706"/>
    <w:rsid w:val="009D386E"/>
    <w:rsid w:val="009D3DC7"/>
    <w:rsid w:val="009D424D"/>
    <w:rsid w:val="009D4823"/>
    <w:rsid w:val="009D5236"/>
    <w:rsid w:val="009D53E9"/>
    <w:rsid w:val="009D7130"/>
    <w:rsid w:val="009E04D8"/>
    <w:rsid w:val="009E0767"/>
    <w:rsid w:val="009E17AF"/>
    <w:rsid w:val="009E1C1B"/>
    <w:rsid w:val="009E275B"/>
    <w:rsid w:val="009E31D6"/>
    <w:rsid w:val="009E3ED2"/>
    <w:rsid w:val="009E4390"/>
    <w:rsid w:val="009E4BEE"/>
    <w:rsid w:val="009E584C"/>
    <w:rsid w:val="009E60FD"/>
    <w:rsid w:val="009F08AB"/>
    <w:rsid w:val="009F0CF8"/>
    <w:rsid w:val="009F186A"/>
    <w:rsid w:val="009F49DB"/>
    <w:rsid w:val="009F5947"/>
    <w:rsid w:val="009F5A00"/>
    <w:rsid w:val="009F6082"/>
    <w:rsid w:val="009F6089"/>
    <w:rsid w:val="009F66DA"/>
    <w:rsid w:val="009F6803"/>
    <w:rsid w:val="009F69BA"/>
    <w:rsid w:val="009F6EA6"/>
    <w:rsid w:val="009F71CB"/>
    <w:rsid w:val="009F7597"/>
    <w:rsid w:val="00A0217F"/>
    <w:rsid w:val="00A02B48"/>
    <w:rsid w:val="00A02D93"/>
    <w:rsid w:val="00A03390"/>
    <w:rsid w:val="00A037F5"/>
    <w:rsid w:val="00A03977"/>
    <w:rsid w:val="00A057D9"/>
    <w:rsid w:val="00A05F34"/>
    <w:rsid w:val="00A07D87"/>
    <w:rsid w:val="00A10ED5"/>
    <w:rsid w:val="00A13DF3"/>
    <w:rsid w:val="00A13ED9"/>
    <w:rsid w:val="00A1447A"/>
    <w:rsid w:val="00A15CAE"/>
    <w:rsid w:val="00A15FA5"/>
    <w:rsid w:val="00A17110"/>
    <w:rsid w:val="00A17D42"/>
    <w:rsid w:val="00A20D64"/>
    <w:rsid w:val="00A216EF"/>
    <w:rsid w:val="00A21980"/>
    <w:rsid w:val="00A23612"/>
    <w:rsid w:val="00A24398"/>
    <w:rsid w:val="00A25221"/>
    <w:rsid w:val="00A25AF6"/>
    <w:rsid w:val="00A26298"/>
    <w:rsid w:val="00A27AE7"/>
    <w:rsid w:val="00A304C6"/>
    <w:rsid w:val="00A310AE"/>
    <w:rsid w:val="00A311EC"/>
    <w:rsid w:val="00A33B67"/>
    <w:rsid w:val="00A33CB2"/>
    <w:rsid w:val="00A33E2D"/>
    <w:rsid w:val="00A345CC"/>
    <w:rsid w:val="00A346A4"/>
    <w:rsid w:val="00A34FE1"/>
    <w:rsid w:val="00A352FD"/>
    <w:rsid w:val="00A356B5"/>
    <w:rsid w:val="00A36714"/>
    <w:rsid w:val="00A3726F"/>
    <w:rsid w:val="00A376A8"/>
    <w:rsid w:val="00A402F8"/>
    <w:rsid w:val="00A40761"/>
    <w:rsid w:val="00A41535"/>
    <w:rsid w:val="00A4286B"/>
    <w:rsid w:val="00A428B2"/>
    <w:rsid w:val="00A42AA8"/>
    <w:rsid w:val="00A42F19"/>
    <w:rsid w:val="00A4321D"/>
    <w:rsid w:val="00A43FEB"/>
    <w:rsid w:val="00A4401E"/>
    <w:rsid w:val="00A44299"/>
    <w:rsid w:val="00A4520B"/>
    <w:rsid w:val="00A45994"/>
    <w:rsid w:val="00A45C1F"/>
    <w:rsid w:val="00A45D0B"/>
    <w:rsid w:val="00A464EB"/>
    <w:rsid w:val="00A50063"/>
    <w:rsid w:val="00A50AB0"/>
    <w:rsid w:val="00A50E54"/>
    <w:rsid w:val="00A52EC1"/>
    <w:rsid w:val="00A52FB2"/>
    <w:rsid w:val="00A53C90"/>
    <w:rsid w:val="00A543D9"/>
    <w:rsid w:val="00A55D29"/>
    <w:rsid w:val="00A573BB"/>
    <w:rsid w:val="00A57977"/>
    <w:rsid w:val="00A57AEF"/>
    <w:rsid w:val="00A57D74"/>
    <w:rsid w:val="00A57FC7"/>
    <w:rsid w:val="00A60248"/>
    <w:rsid w:val="00A6118A"/>
    <w:rsid w:val="00A62F0E"/>
    <w:rsid w:val="00A642F6"/>
    <w:rsid w:val="00A66133"/>
    <w:rsid w:val="00A7089B"/>
    <w:rsid w:val="00A72C3B"/>
    <w:rsid w:val="00A7591E"/>
    <w:rsid w:val="00A7613E"/>
    <w:rsid w:val="00A77020"/>
    <w:rsid w:val="00A81170"/>
    <w:rsid w:val="00A81AE2"/>
    <w:rsid w:val="00A85A03"/>
    <w:rsid w:val="00A85D31"/>
    <w:rsid w:val="00A86409"/>
    <w:rsid w:val="00A8716A"/>
    <w:rsid w:val="00A90AC6"/>
    <w:rsid w:val="00A916F8"/>
    <w:rsid w:val="00A92AE7"/>
    <w:rsid w:val="00A93689"/>
    <w:rsid w:val="00A93B6B"/>
    <w:rsid w:val="00A949EC"/>
    <w:rsid w:val="00A9515E"/>
    <w:rsid w:val="00A95C81"/>
    <w:rsid w:val="00A971BB"/>
    <w:rsid w:val="00A979D6"/>
    <w:rsid w:val="00AA0739"/>
    <w:rsid w:val="00AA0FCD"/>
    <w:rsid w:val="00AA1A92"/>
    <w:rsid w:val="00AA23C2"/>
    <w:rsid w:val="00AA25A0"/>
    <w:rsid w:val="00AA29A9"/>
    <w:rsid w:val="00AA2AF2"/>
    <w:rsid w:val="00AA34E9"/>
    <w:rsid w:val="00AA397D"/>
    <w:rsid w:val="00AA4C55"/>
    <w:rsid w:val="00AA76E0"/>
    <w:rsid w:val="00AA7D6C"/>
    <w:rsid w:val="00AB1CBD"/>
    <w:rsid w:val="00AB2D20"/>
    <w:rsid w:val="00AB2DDD"/>
    <w:rsid w:val="00AB4952"/>
    <w:rsid w:val="00AB4BB0"/>
    <w:rsid w:val="00AB5205"/>
    <w:rsid w:val="00AB5677"/>
    <w:rsid w:val="00AB56B9"/>
    <w:rsid w:val="00AB5941"/>
    <w:rsid w:val="00AB5F90"/>
    <w:rsid w:val="00AB77FF"/>
    <w:rsid w:val="00AC046F"/>
    <w:rsid w:val="00AC0540"/>
    <w:rsid w:val="00AC0A8C"/>
    <w:rsid w:val="00AC2536"/>
    <w:rsid w:val="00AC2876"/>
    <w:rsid w:val="00AC35BE"/>
    <w:rsid w:val="00AC39EE"/>
    <w:rsid w:val="00AC4101"/>
    <w:rsid w:val="00AC48E9"/>
    <w:rsid w:val="00AC4974"/>
    <w:rsid w:val="00AC4D19"/>
    <w:rsid w:val="00AC5653"/>
    <w:rsid w:val="00AC6FED"/>
    <w:rsid w:val="00AC7852"/>
    <w:rsid w:val="00AD01D1"/>
    <w:rsid w:val="00AD098E"/>
    <w:rsid w:val="00AD15D2"/>
    <w:rsid w:val="00AD2246"/>
    <w:rsid w:val="00AD229F"/>
    <w:rsid w:val="00AD28A9"/>
    <w:rsid w:val="00AD2B7E"/>
    <w:rsid w:val="00AD2CBB"/>
    <w:rsid w:val="00AD37DB"/>
    <w:rsid w:val="00AD3EF9"/>
    <w:rsid w:val="00AD40FC"/>
    <w:rsid w:val="00AD41DF"/>
    <w:rsid w:val="00AE021B"/>
    <w:rsid w:val="00AE08EC"/>
    <w:rsid w:val="00AE0D95"/>
    <w:rsid w:val="00AE27C8"/>
    <w:rsid w:val="00AE286F"/>
    <w:rsid w:val="00AE2B00"/>
    <w:rsid w:val="00AE349E"/>
    <w:rsid w:val="00AE4419"/>
    <w:rsid w:val="00AE6741"/>
    <w:rsid w:val="00AE75B1"/>
    <w:rsid w:val="00AF0436"/>
    <w:rsid w:val="00AF0EDE"/>
    <w:rsid w:val="00AF2D70"/>
    <w:rsid w:val="00AF391E"/>
    <w:rsid w:val="00AF3BE6"/>
    <w:rsid w:val="00AF4964"/>
    <w:rsid w:val="00AF4B50"/>
    <w:rsid w:val="00AF4FBC"/>
    <w:rsid w:val="00AF752C"/>
    <w:rsid w:val="00AF7EF7"/>
    <w:rsid w:val="00B01119"/>
    <w:rsid w:val="00B01716"/>
    <w:rsid w:val="00B019F8"/>
    <w:rsid w:val="00B04A51"/>
    <w:rsid w:val="00B04E55"/>
    <w:rsid w:val="00B05695"/>
    <w:rsid w:val="00B058FA"/>
    <w:rsid w:val="00B05CE2"/>
    <w:rsid w:val="00B06BD7"/>
    <w:rsid w:val="00B105FB"/>
    <w:rsid w:val="00B11A9F"/>
    <w:rsid w:val="00B1268F"/>
    <w:rsid w:val="00B13C82"/>
    <w:rsid w:val="00B14056"/>
    <w:rsid w:val="00B1435E"/>
    <w:rsid w:val="00B149BE"/>
    <w:rsid w:val="00B15B9E"/>
    <w:rsid w:val="00B15F24"/>
    <w:rsid w:val="00B16171"/>
    <w:rsid w:val="00B20AD0"/>
    <w:rsid w:val="00B20D35"/>
    <w:rsid w:val="00B24E43"/>
    <w:rsid w:val="00B25E41"/>
    <w:rsid w:val="00B26691"/>
    <w:rsid w:val="00B26759"/>
    <w:rsid w:val="00B269BD"/>
    <w:rsid w:val="00B27199"/>
    <w:rsid w:val="00B276CB"/>
    <w:rsid w:val="00B304F6"/>
    <w:rsid w:val="00B30890"/>
    <w:rsid w:val="00B308BF"/>
    <w:rsid w:val="00B3151A"/>
    <w:rsid w:val="00B31670"/>
    <w:rsid w:val="00B334C4"/>
    <w:rsid w:val="00B353FB"/>
    <w:rsid w:val="00B367E2"/>
    <w:rsid w:val="00B36CC5"/>
    <w:rsid w:val="00B3756E"/>
    <w:rsid w:val="00B37A22"/>
    <w:rsid w:val="00B40298"/>
    <w:rsid w:val="00B40AE9"/>
    <w:rsid w:val="00B40BAF"/>
    <w:rsid w:val="00B41254"/>
    <w:rsid w:val="00B415FB"/>
    <w:rsid w:val="00B416E2"/>
    <w:rsid w:val="00B429A0"/>
    <w:rsid w:val="00B43D34"/>
    <w:rsid w:val="00B44318"/>
    <w:rsid w:val="00B44FAA"/>
    <w:rsid w:val="00B46AB8"/>
    <w:rsid w:val="00B46B24"/>
    <w:rsid w:val="00B47364"/>
    <w:rsid w:val="00B52970"/>
    <w:rsid w:val="00B529D9"/>
    <w:rsid w:val="00B55C12"/>
    <w:rsid w:val="00B5767A"/>
    <w:rsid w:val="00B57957"/>
    <w:rsid w:val="00B616B3"/>
    <w:rsid w:val="00B63101"/>
    <w:rsid w:val="00B640F8"/>
    <w:rsid w:val="00B648E3"/>
    <w:rsid w:val="00B6680E"/>
    <w:rsid w:val="00B670DC"/>
    <w:rsid w:val="00B678BC"/>
    <w:rsid w:val="00B67E52"/>
    <w:rsid w:val="00B67EA7"/>
    <w:rsid w:val="00B70C8D"/>
    <w:rsid w:val="00B728C7"/>
    <w:rsid w:val="00B72BF3"/>
    <w:rsid w:val="00B72BFE"/>
    <w:rsid w:val="00B73714"/>
    <w:rsid w:val="00B737B9"/>
    <w:rsid w:val="00B74C2D"/>
    <w:rsid w:val="00B74F9A"/>
    <w:rsid w:val="00B755BB"/>
    <w:rsid w:val="00B75E4E"/>
    <w:rsid w:val="00B760DE"/>
    <w:rsid w:val="00B766F0"/>
    <w:rsid w:val="00B76C01"/>
    <w:rsid w:val="00B76D96"/>
    <w:rsid w:val="00B7749A"/>
    <w:rsid w:val="00B77E06"/>
    <w:rsid w:val="00B8027F"/>
    <w:rsid w:val="00B804AD"/>
    <w:rsid w:val="00B8117C"/>
    <w:rsid w:val="00B81843"/>
    <w:rsid w:val="00B84234"/>
    <w:rsid w:val="00B84244"/>
    <w:rsid w:val="00B853C0"/>
    <w:rsid w:val="00B86234"/>
    <w:rsid w:val="00B876E6"/>
    <w:rsid w:val="00B902BC"/>
    <w:rsid w:val="00B908E1"/>
    <w:rsid w:val="00B92123"/>
    <w:rsid w:val="00B92295"/>
    <w:rsid w:val="00B922C7"/>
    <w:rsid w:val="00B9385E"/>
    <w:rsid w:val="00B93EAD"/>
    <w:rsid w:val="00B94297"/>
    <w:rsid w:val="00B943E2"/>
    <w:rsid w:val="00B9493D"/>
    <w:rsid w:val="00B95EB6"/>
    <w:rsid w:val="00B97068"/>
    <w:rsid w:val="00BA0ED7"/>
    <w:rsid w:val="00BA15BA"/>
    <w:rsid w:val="00BA2429"/>
    <w:rsid w:val="00BA337C"/>
    <w:rsid w:val="00BA3959"/>
    <w:rsid w:val="00BA3B15"/>
    <w:rsid w:val="00BA461A"/>
    <w:rsid w:val="00BA4C04"/>
    <w:rsid w:val="00BA4F9D"/>
    <w:rsid w:val="00BA56C6"/>
    <w:rsid w:val="00BA5F0B"/>
    <w:rsid w:val="00BA6468"/>
    <w:rsid w:val="00BA6B9B"/>
    <w:rsid w:val="00BA6C58"/>
    <w:rsid w:val="00BA7EAA"/>
    <w:rsid w:val="00BB104F"/>
    <w:rsid w:val="00BB3E97"/>
    <w:rsid w:val="00BB51F8"/>
    <w:rsid w:val="00BB524F"/>
    <w:rsid w:val="00BB52AD"/>
    <w:rsid w:val="00BB5575"/>
    <w:rsid w:val="00BB5770"/>
    <w:rsid w:val="00BB5D48"/>
    <w:rsid w:val="00BB6CF0"/>
    <w:rsid w:val="00BB6EAC"/>
    <w:rsid w:val="00BB764E"/>
    <w:rsid w:val="00BB7F10"/>
    <w:rsid w:val="00BC0083"/>
    <w:rsid w:val="00BC02E9"/>
    <w:rsid w:val="00BC0566"/>
    <w:rsid w:val="00BC0838"/>
    <w:rsid w:val="00BC0BFD"/>
    <w:rsid w:val="00BC1465"/>
    <w:rsid w:val="00BC1E4A"/>
    <w:rsid w:val="00BC28C3"/>
    <w:rsid w:val="00BC2DB4"/>
    <w:rsid w:val="00BC33C7"/>
    <w:rsid w:val="00BC44D5"/>
    <w:rsid w:val="00BC4AD8"/>
    <w:rsid w:val="00BC4B24"/>
    <w:rsid w:val="00BC57E4"/>
    <w:rsid w:val="00BC6B75"/>
    <w:rsid w:val="00BC7AB0"/>
    <w:rsid w:val="00BC7DFA"/>
    <w:rsid w:val="00BC7E19"/>
    <w:rsid w:val="00BD0975"/>
    <w:rsid w:val="00BD0E9C"/>
    <w:rsid w:val="00BD0F3D"/>
    <w:rsid w:val="00BD15BF"/>
    <w:rsid w:val="00BD17AD"/>
    <w:rsid w:val="00BD2656"/>
    <w:rsid w:val="00BD2A4A"/>
    <w:rsid w:val="00BD31B5"/>
    <w:rsid w:val="00BD3A03"/>
    <w:rsid w:val="00BD40CB"/>
    <w:rsid w:val="00BD5FAB"/>
    <w:rsid w:val="00BD7B66"/>
    <w:rsid w:val="00BD7E49"/>
    <w:rsid w:val="00BE038E"/>
    <w:rsid w:val="00BE0538"/>
    <w:rsid w:val="00BE08E3"/>
    <w:rsid w:val="00BE146F"/>
    <w:rsid w:val="00BE1614"/>
    <w:rsid w:val="00BE1F65"/>
    <w:rsid w:val="00BE30D0"/>
    <w:rsid w:val="00BE3859"/>
    <w:rsid w:val="00BE4796"/>
    <w:rsid w:val="00BE496C"/>
    <w:rsid w:val="00BE56C2"/>
    <w:rsid w:val="00BF07E0"/>
    <w:rsid w:val="00BF0AD5"/>
    <w:rsid w:val="00BF261C"/>
    <w:rsid w:val="00BF39EF"/>
    <w:rsid w:val="00BF3C0F"/>
    <w:rsid w:val="00BF4A5B"/>
    <w:rsid w:val="00BF52D5"/>
    <w:rsid w:val="00BF61BD"/>
    <w:rsid w:val="00C00166"/>
    <w:rsid w:val="00C00578"/>
    <w:rsid w:val="00C005EE"/>
    <w:rsid w:val="00C00C11"/>
    <w:rsid w:val="00C027BB"/>
    <w:rsid w:val="00C02813"/>
    <w:rsid w:val="00C03B21"/>
    <w:rsid w:val="00C03D57"/>
    <w:rsid w:val="00C04054"/>
    <w:rsid w:val="00C046F6"/>
    <w:rsid w:val="00C04F86"/>
    <w:rsid w:val="00C0635C"/>
    <w:rsid w:val="00C0664F"/>
    <w:rsid w:val="00C07AD0"/>
    <w:rsid w:val="00C07B61"/>
    <w:rsid w:val="00C1052F"/>
    <w:rsid w:val="00C107B5"/>
    <w:rsid w:val="00C110B9"/>
    <w:rsid w:val="00C1152A"/>
    <w:rsid w:val="00C117DD"/>
    <w:rsid w:val="00C11889"/>
    <w:rsid w:val="00C127AD"/>
    <w:rsid w:val="00C12E5B"/>
    <w:rsid w:val="00C13623"/>
    <w:rsid w:val="00C13C3A"/>
    <w:rsid w:val="00C13D27"/>
    <w:rsid w:val="00C15871"/>
    <w:rsid w:val="00C163FF"/>
    <w:rsid w:val="00C16B93"/>
    <w:rsid w:val="00C17A67"/>
    <w:rsid w:val="00C20E68"/>
    <w:rsid w:val="00C21A2C"/>
    <w:rsid w:val="00C21BD3"/>
    <w:rsid w:val="00C2377A"/>
    <w:rsid w:val="00C257ED"/>
    <w:rsid w:val="00C25EA9"/>
    <w:rsid w:val="00C260BB"/>
    <w:rsid w:val="00C264C2"/>
    <w:rsid w:val="00C27211"/>
    <w:rsid w:val="00C27988"/>
    <w:rsid w:val="00C27E5F"/>
    <w:rsid w:val="00C30E26"/>
    <w:rsid w:val="00C32247"/>
    <w:rsid w:val="00C32E4A"/>
    <w:rsid w:val="00C3332E"/>
    <w:rsid w:val="00C33CBC"/>
    <w:rsid w:val="00C34361"/>
    <w:rsid w:val="00C350D9"/>
    <w:rsid w:val="00C362F5"/>
    <w:rsid w:val="00C37559"/>
    <w:rsid w:val="00C4018D"/>
    <w:rsid w:val="00C40913"/>
    <w:rsid w:val="00C41A4B"/>
    <w:rsid w:val="00C41D02"/>
    <w:rsid w:val="00C42B22"/>
    <w:rsid w:val="00C4314E"/>
    <w:rsid w:val="00C43A3F"/>
    <w:rsid w:val="00C43CD7"/>
    <w:rsid w:val="00C43D66"/>
    <w:rsid w:val="00C44106"/>
    <w:rsid w:val="00C44BA9"/>
    <w:rsid w:val="00C44D4D"/>
    <w:rsid w:val="00C45568"/>
    <w:rsid w:val="00C469E1"/>
    <w:rsid w:val="00C524D1"/>
    <w:rsid w:val="00C52A12"/>
    <w:rsid w:val="00C54599"/>
    <w:rsid w:val="00C623BD"/>
    <w:rsid w:val="00C62F70"/>
    <w:rsid w:val="00C6303D"/>
    <w:rsid w:val="00C657AF"/>
    <w:rsid w:val="00C65CF9"/>
    <w:rsid w:val="00C67135"/>
    <w:rsid w:val="00C674C7"/>
    <w:rsid w:val="00C702DC"/>
    <w:rsid w:val="00C71D5E"/>
    <w:rsid w:val="00C720EB"/>
    <w:rsid w:val="00C72293"/>
    <w:rsid w:val="00C72325"/>
    <w:rsid w:val="00C7304B"/>
    <w:rsid w:val="00C747A8"/>
    <w:rsid w:val="00C7545D"/>
    <w:rsid w:val="00C75731"/>
    <w:rsid w:val="00C75DE2"/>
    <w:rsid w:val="00C76168"/>
    <w:rsid w:val="00C763DD"/>
    <w:rsid w:val="00C764FE"/>
    <w:rsid w:val="00C769AA"/>
    <w:rsid w:val="00C77CDC"/>
    <w:rsid w:val="00C812F5"/>
    <w:rsid w:val="00C815ED"/>
    <w:rsid w:val="00C81721"/>
    <w:rsid w:val="00C81C82"/>
    <w:rsid w:val="00C83BA1"/>
    <w:rsid w:val="00C83CF5"/>
    <w:rsid w:val="00C8431E"/>
    <w:rsid w:val="00C84C71"/>
    <w:rsid w:val="00C856B6"/>
    <w:rsid w:val="00C87A2D"/>
    <w:rsid w:val="00C9043E"/>
    <w:rsid w:val="00C91033"/>
    <w:rsid w:val="00C91761"/>
    <w:rsid w:val="00C91A6E"/>
    <w:rsid w:val="00C938B4"/>
    <w:rsid w:val="00C9472F"/>
    <w:rsid w:val="00C95491"/>
    <w:rsid w:val="00C9689F"/>
    <w:rsid w:val="00C96F89"/>
    <w:rsid w:val="00C97731"/>
    <w:rsid w:val="00C97B75"/>
    <w:rsid w:val="00CA07AC"/>
    <w:rsid w:val="00CA07FC"/>
    <w:rsid w:val="00CA0D3B"/>
    <w:rsid w:val="00CA12F3"/>
    <w:rsid w:val="00CA1503"/>
    <w:rsid w:val="00CA2AF8"/>
    <w:rsid w:val="00CA2E72"/>
    <w:rsid w:val="00CA582E"/>
    <w:rsid w:val="00CA5F1F"/>
    <w:rsid w:val="00CA61C2"/>
    <w:rsid w:val="00CA6484"/>
    <w:rsid w:val="00CA66A3"/>
    <w:rsid w:val="00CA6C11"/>
    <w:rsid w:val="00CA6EEE"/>
    <w:rsid w:val="00CB0626"/>
    <w:rsid w:val="00CB08C2"/>
    <w:rsid w:val="00CB1816"/>
    <w:rsid w:val="00CB1EFE"/>
    <w:rsid w:val="00CB20E1"/>
    <w:rsid w:val="00CB23D4"/>
    <w:rsid w:val="00CB31DD"/>
    <w:rsid w:val="00CB58FC"/>
    <w:rsid w:val="00CB683C"/>
    <w:rsid w:val="00CB6FD9"/>
    <w:rsid w:val="00CB76AE"/>
    <w:rsid w:val="00CC011B"/>
    <w:rsid w:val="00CC0B99"/>
    <w:rsid w:val="00CC2B85"/>
    <w:rsid w:val="00CC3045"/>
    <w:rsid w:val="00CC3D4C"/>
    <w:rsid w:val="00CC44E1"/>
    <w:rsid w:val="00CC47D2"/>
    <w:rsid w:val="00CC4886"/>
    <w:rsid w:val="00CC7B5E"/>
    <w:rsid w:val="00CC7F68"/>
    <w:rsid w:val="00CD06C4"/>
    <w:rsid w:val="00CD096D"/>
    <w:rsid w:val="00CD0D8E"/>
    <w:rsid w:val="00CD14C2"/>
    <w:rsid w:val="00CD1FE6"/>
    <w:rsid w:val="00CD6C0F"/>
    <w:rsid w:val="00CD743A"/>
    <w:rsid w:val="00CD7482"/>
    <w:rsid w:val="00CE0994"/>
    <w:rsid w:val="00CE0F9C"/>
    <w:rsid w:val="00CE1C14"/>
    <w:rsid w:val="00CE365D"/>
    <w:rsid w:val="00CE5465"/>
    <w:rsid w:val="00CE5F5F"/>
    <w:rsid w:val="00CE70C0"/>
    <w:rsid w:val="00CE742A"/>
    <w:rsid w:val="00CF0615"/>
    <w:rsid w:val="00CF0A23"/>
    <w:rsid w:val="00CF0AF4"/>
    <w:rsid w:val="00CF163E"/>
    <w:rsid w:val="00CF2328"/>
    <w:rsid w:val="00CF2CEB"/>
    <w:rsid w:val="00CF2D80"/>
    <w:rsid w:val="00CF2DF4"/>
    <w:rsid w:val="00CF4A5D"/>
    <w:rsid w:val="00D009FB"/>
    <w:rsid w:val="00D009FF"/>
    <w:rsid w:val="00D013CF"/>
    <w:rsid w:val="00D02D4A"/>
    <w:rsid w:val="00D02F56"/>
    <w:rsid w:val="00D034E8"/>
    <w:rsid w:val="00D03DE9"/>
    <w:rsid w:val="00D04209"/>
    <w:rsid w:val="00D04415"/>
    <w:rsid w:val="00D04816"/>
    <w:rsid w:val="00D04CBA"/>
    <w:rsid w:val="00D0629E"/>
    <w:rsid w:val="00D073C5"/>
    <w:rsid w:val="00D10DC6"/>
    <w:rsid w:val="00D1111B"/>
    <w:rsid w:val="00D120CB"/>
    <w:rsid w:val="00D13890"/>
    <w:rsid w:val="00D15B3A"/>
    <w:rsid w:val="00D17061"/>
    <w:rsid w:val="00D17432"/>
    <w:rsid w:val="00D176DB"/>
    <w:rsid w:val="00D17BF8"/>
    <w:rsid w:val="00D17CBF"/>
    <w:rsid w:val="00D201D7"/>
    <w:rsid w:val="00D207D5"/>
    <w:rsid w:val="00D21F99"/>
    <w:rsid w:val="00D2222C"/>
    <w:rsid w:val="00D22884"/>
    <w:rsid w:val="00D22D55"/>
    <w:rsid w:val="00D22FB5"/>
    <w:rsid w:val="00D23081"/>
    <w:rsid w:val="00D257B9"/>
    <w:rsid w:val="00D259E5"/>
    <w:rsid w:val="00D25AAD"/>
    <w:rsid w:val="00D25E15"/>
    <w:rsid w:val="00D27A93"/>
    <w:rsid w:val="00D30C1C"/>
    <w:rsid w:val="00D318FB"/>
    <w:rsid w:val="00D31E1F"/>
    <w:rsid w:val="00D334F4"/>
    <w:rsid w:val="00D33788"/>
    <w:rsid w:val="00D3418D"/>
    <w:rsid w:val="00D35543"/>
    <w:rsid w:val="00D36163"/>
    <w:rsid w:val="00D36657"/>
    <w:rsid w:val="00D373A3"/>
    <w:rsid w:val="00D37731"/>
    <w:rsid w:val="00D37D69"/>
    <w:rsid w:val="00D42CB8"/>
    <w:rsid w:val="00D432A9"/>
    <w:rsid w:val="00D4496B"/>
    <w:rsid w:val="00D452F8"/>
    <w:rsid w:val="00D45555"/>
    <w:rsid w:val="00D46235"/>
    <w:rsid w:val="00D4679A"/>
    <w:rsid w:val="00D4734C"/>
    <w:rsid w:val="00D474F2"/>
    <w:rsid w:val="00D5024A"/>
    <w:rsid w:val="00D506A8"/>
    <w:rsid w:val="00D508CC"/>
    <w:rsid w:val="00D513B6"/>
    <w:rsid w:val="00D523DE"/>
    <w:rsid w:val="00D525F7"/>
    <w:rsid w:val="00D52751"/>
    <w:rsid w:val="00D538FF"/>
    <w:rsid w:val="00D5479D"/>
    <w:rsid w:val="00D554B6"/>
    <w:rsid w:val="00D55544"/>
    <w:rsid w:val="00D56333"/>
    <w:rsid w:val="00D56605"/>
    <w:rsid w:val="00D60041"/>
    <w:rsid w:val="00D60CE7"/>
    <w:rsid w:val="00D60D14"/>
    <w:rsid w:val="00D61107"/>
    <w:rsid w:val="00D61338"/>
    <w:rsid w:val="00D622C3"/>
    <w:rsid w:val="00D62DEA"/>
    <w:rsid w:val="00D634CB"/>
    <w:rsid w:val="00D637A0"/>
    <w:rsid w:val="00D63BF6"/>
    <w:rsid w:val="00D63C10"/>
    <w:rsid w:val="00D63DCC"/>
    <w:rsid w:val="00D65531"/>
    <w:rsid w:val="00D66201"/>
    <w:rsid w:val="00D662E0"/>
    <w:rsid w:val="00D67EFB"/>
    <w:rsid w:val="00D70088"/>
    <w:rsid w:val="00D7257B"/>
    <w:rsid w:val="00D7290B"/>
    <w:rsid w:val="00D72B5B"/>
    <w:rsid w:val="00D73919"/>
    <w:rsid w:val="00D73B2B"/>
    <w:rsid w:val="00D73F83"/>
    <w:rsid w:val="00D7497E"/>
    <w:rsid w:val="00D74C62"/>
    <w:rsid w:val="00D76298"/>
    <w:rsid w:val="00D77636"/>
    <w:rsid w:val="00D80AB4"/>
    <w:rsid w:val="00D822D0"/>
    <w:rsid w:val="00D83C2D"/>
    <w:rsid w:val="00D84B65"/>
    <w:rsid w:val="00D85DEC"/>
    <w:rsid w:val="00D8636A"/>
    <w:rsid w:val="00D8641A"/>
    <w:rsid w:val="00D86A05"/>
    <w:rsid w:val="00D921BD"/>
    <w:rsid w:val="00D92D11"/>
    <w:rsid w:val="00D93781"/>
    <w:rsid w:val="00D93BC2"/>
    <w:rsid w:val="00D93D3C"/>
    <w:rsid w:val="00D956D4"/>
    <w:rsid w:val="00D95CBA"/>
    <w:rsid w:val="00D96CD4"/>
    <w:rsid w:val="00DA3080"/>
    <w:rsid w:val="00DA44D3"/>
    <w:rsid w:val="00DA556F"/>
    <w:rsid w:val="00DA599D"/>
    <w:rsid w:val="00DA5D48"/>
    <w:rsid w:val="00DA5E4D"/>
    <w:rsid w:val="00DA6392"/>
    <w:rsid w:val="00DA6513"/>
    <w:rsid w:val="00DA73E2"/>
    <w:rsid w:val="00DA7B3B"/>
    <w:rsid w:val="00DB0C0A"/>
    <w:rsid w:val="00DB16C5"/>
    <w:rsid w:val="00DB1884"/>
    <w:rsid w:val="00DB2017"/>
    <w:rsid w:val="00DB21B6"/>
    <w:rsid w:val="00DB357B"/>
    <w:rsid w:val="00DB3F2E"/>
    <w:rsid w:val="00DB5353"/>
    <w:rsid w:val="00DB5BF5"/>
    <w:rsid w:val="00DB5F34"/>
    <w:rsid w:val="00DB62B2"/>
    <w:rsid w:val="00DB676E"/>
    <w:rsid w:val="00DB6E26"/>
    <w:rsid w:val="00DB7545"/>
    <w:rsid w:val="00DB7E76"/>
    <w:rsid w:val="00DB7FDC"/>
    <w:rsid w:val="00DC0823"/>
    <w:rsid w:val="00DC0F64"/>
    <w:rsid w:val="00DC1860"/>
    <w:rsid w:val="00DC2587"/>
    <w:rsid w:val="00DC29E7"/>
    <w:rsid w:val="00DC34D5"/>
    <w:rsid w:val="00DC5EEC"/>
    <w:rsid w:val="00DC62A7"/>
    <w:rsid w:val="00DC6AF9"/>
    <w:rsid w:val="00DC7346"/>
    <w:rsid w:val="00DC7542"/>
    <w:rsid w:val="00DC7A72"/>
    <w:rsid w:val="00DC7AC3"/>
    <w:rsid w:val="00DD16C0"/>
    <w:rsid w:val="00DD5A66"/>
    <w:rsid w:val="00DD5E94"/>
    <w:rsid w:val="00DE3702"/>
    <w:rsid w:val="00DE3B4D"/>
    <w:rsid w:val="00DE3C96"/>
    <w:rsid w:val="00DE42B1"/>
    <w:rsid w:val="00DE497E"/>
    <w:rsid w:val="00DE5C44"/>
    <w:rsid w:val="00DE5FA4"/>
    <w:rsid w:val="00DE63A7"/>
    <w:rsid w:val="00DE72E6"/>
    <w:rsid w:val="00DE7A7C"/>
    <w:rsid w:val="00DF026A"/>
    <w:rsid w:val="00DF128C"/>
    <w:rsid w:val="00DF1627"/>
    <w:rsid w:val="00DF1B26"/>
    <w:rsid w:val="00DF2385"/>
    <w:rsid w:val="00DF4639"/>
    <w:rsid w:val="00DF4CD4"/>
    <w:rsid w:val="00DF4F16"/>
    <w:rsid w:val="00DF56DE"/>
    <w:rsid w:val="00DF6142"/>
    <w:rsid w:val="00DF6269"/>
    <w:rsid w:val="00E0093F"/>
    <w:rsid w:val="00E0195F"/>
    <w:rsid w:val="00E0220A"/>
    <w:rsid w:val="00E025BD"/>
    <w:rsid w:val="00E03D3A"/>
    <w:rsid w:val="00E0401F"/>
    <w:rsid w:val="00E056E8"/>
    <w:rsid w:val="00E104A9"/>
    <w:rsid w:val="00E10B3C"/>
    <w:rsid w:val="00E121D7"/>
    <w:rsid w:val="00E1220C"/>
    <w:rsid w:val="00E128AF"/>
    <w:rsid w:val="00E1455D"/>
    <w:rsid w:val="00E15165"/>
    <w:rsid w:val="00E161AF"/>
    <w:rsid w:val="00E16BB6"/>
    <w:rsid w:val="00E17AE2"/>
    <w:rsid w:val="00E20B8D"/>
    <w:rsid w:val="00E20E37"/>
    <w:rsid w:val="00E230EB"/>
    <w:rsid w:val="00E2528B"/>
    <w:rsid w:val="00E25430"/>
    <w:rsid w:val="00E25D8C"/>
    <w:rsid w:val="00E26064"/>
    <w:rsid w:val="00E26145"/>
    <w:rsid w:val="00E267D8"/>
    <w:rsid w:val="00E26F18"/>
    <w:rsid w:val="00E27704"/>
    <w:rsid w:val="00E2786A"/>
    <w:rsid w:val="00E3052A"/>
    <w:rsid w:val="00E307B4"/>
    <w:rsid w:val="00E314AB"/>
    <w:rsid w:val="00E32CD9"/>
    <w:rsid w:val="00E34401"/>
    <w:rsid w:val="00E34C59"/>
    <w:rsid w:val="00E3778E"/>
    <w:rsid w:val="00E4035B"/>
    <w:rsid w:val="00E41A3E"/>
    <w:rsid w:val="00E42A96"/>
    <w:rsid w:val="00E42DDC"/>
    <w:rsid w:val="00E4416D"/>
    <w:rsid w:val="00E46387"/>
    <w:rsid w:val="00E4639E"/>
    <w:rsid w:val="00E4693F"/>
    <w:rsid w:val="00E50EE7"/>
    <w:rsid w:val="00E5171D"/>
    <w:rsid w:val="00E51962"/>
    <w:rsid w:val="00E524E4"/>
    <w:rsid w:val="00E52B7F"/>
    <w:rsid w:val="00E530B1"/>
    <w:rsid w:val="00E530DA"/>
    <w:rsid w:val="00E532F0"/>
    <w:rsid w:val="00E53378"/>
    <w:rsid w:val="00E55488"/>
    <w:rsid w:val="00E555A0"/>
    <w:rsid w:val="00E563ED"/>
    <w:rsid w:val="00E56A2D"/>
    <w:rsid w:val="00E605EC"/>
    <w:rsid w:val="00E61454"/>
    <w:rsid w:val="00E619FE"/>
    <w:rsid w:val="00E627A8"/>
    <w:rsid w:val="00E630BD"/>
    <w:rsid w:val="00E64EEA"/>
    <w:rsid w:val="00E653A2"/>
    <w:rsid w:val="00E675A9"/>
    <w:rsid w:val="00E70538"/>
    <w:rsid w:val="00E70717"/>
    <w:rsid w:val="00E714B9"/>
    <w:rsid w:val="00E74DFA"/>
    <w:rsid w:val="00E75737"/>
    <w:rsid w:val="00E76588"/>
    <w:rsid w:val="00E768B7"/>
    <w:rsid w:val="00E76DB9"/>
    <w:rsid w:val="00E7714F"/>
    <w:rsid w:val="00E8023F"/>
    <w:rsid w:val="00E809CB"/>
    <w:rsid w:val="00E80EF9"/>
    <w:rsid w:val="00E81AD2"/>
    <w:rsid w:val="00E82ECC"/>
    <w:rsid w:val="00E84819"/>
    <w:rsid w:val="00E84DF2"/>
    <w:rsid w:val="00E85A19"/>
    <w:rsid w:val="00E85D8F"/>
    <w:rsid w:val="00E860C4"/>
    <w:rsid w:val="00E9076A"/>
    <w:rsid w:val="00E928DD"/>
    <w:rsid w:val="00E948A4"/>
    <w:rsid w:val="00E955F4"/>
    <w:rsid w:val="00EA128E"/>
    <w:rsid w:val="00EA25DC"/>
    <w:rsid w:val="00EA3539"/>
    <w:rsid w:val="00EA457B"/>
    <w:rsid w:val="00EA45E7"/>
    <w:rsid w:val="00EA466D"/>
    <w:rsid w:val="00EA46CF"/>
    <w:rsid w:val="00EA46DF"/>
    <w:rsid w:val="00EA46E3"/>
    <w:rsid w:val="00EA4A37"/>
    <w:rsid w:val="00EA4CE5"/>
    <w:rsid w:val="00EA5180"/>
    <w:rsid w:val="00EA54CF"/>
    <w:rsid w:val="00EA566C"/>
    <w:rsid w:val="00EA6878"/>
    <w:rsid w:val="00EA785C"/>
    <w:rsid w:val="00EB1063"/>
    <w:rsid w:val="00EB12BA"/>
    <w:rsid w:val="00EB2BD9"/>
    <w:rsid w:val="00EB4A87"/>
    <w:rsid w:val="00EB4E51"/>
    <w:rsid w:val="00EB524E"/>
    <w:rsid w:val="00EB57B5"/>
    <w:rsid w:val="00EB5DC2"/>
    <w:rsid w:val="00EB64EE"/>
    <w:rsid w:val="00EB6C79"/>
    <w:rsid w:val="00EB7156"/>
    <w:rsid w:val="00EC2559"/>
    <w:rsid w:val="00EC4830"/>
    <w:rsid w:val="00ED0A59"/>
    <w:rsid w:val="00ED3D8D"/>
    <w:rsid w:val="00ED3F50"/>
    <w:rsid w:val="00ED4AB2"/>
    <w:rsid w:val="00ED4E63"/>
    <w:rsid w:val="00ED5F7C"/>
    <w:rsid w:val="00ED6670"/>
    <w:rsid w:val="00ED7E09"/>
    <w:rsid w:val="00EE0527"/>
    <w:rsid w:val="00EE276B"/>
    <w:rsid w:val="00EE29F3"/>
    <w:rsid w:val="00EE381F"/>
    <w:rsid w:val="00EE3A20"/>
    <w:rsid w:val="00EE52BB"/>
    <w:rsid w:val="00EE55F0"/>
    <w:rsid w:val="00EE6238"/>
    <w:rsid w:val="00EE6866"/>
    <w:rsid w:val="00EE7433"/>
    <w:rsid w:val="00EE779D"/>
    <w:rsid w:val="00EF086C"/>
    <w:rsid w:val="00EF0ADE"/>
    <w:rsid w:val="00EF1034"/>
    <w:rsid w:val="00EF2460"/>
    <w:rsid w:val="00EF2526"/>
    <w:rsid w:val="00EF3394"/>
    <w:rsid w:val="00EF5019"/>
    <w:rsid w:val="00EF5B99"/>
    <w:rsid w:val="00EF5F58"/>
    <w:rsid w:val="00EF6312"/>
    <w:rsid w:val="00EF7E26"/>
    <w:rsid w:val="00F010F1"/>
    <w:rsid w:val="00F020C0"/>
    <w:rsid w:val="00F021C4"/>
    <w:rsid w:val="00F02417"/>
    <w:rsid w:val="00F029DB"/>
    <w:rsid w:val="00F02BCA"/>
    <w:rsid w:val="00F02ECD"/>
    <w:rsid w:val="00F02F62"/>
    <w:rsid w:val="00F03988"/>
    <w:rsid w:val="00F0442E"/>
    <w:rsid w:val="00F04A71"/>
    <w:rsid w:val="00F0543C"/>
    <w:rsid w:val="00F05CBA"/>
    <w:rsid w:val="00F05DE4"/>
    <w:rsid w:val="00F05F97"/>
    <w:rsid w:val="00F0689D"/>
    <w:rsid w:val="00F0704D"/>
    <w:rsid w:val="00F0769F"/>
    <w:rsid w:val="00F0780F"/>
    <w:rsid w:val="00F07B28"/>
    <w:rsid w:val="00F11AEB"/>
    <w:rsid w:val="00F11C6D"/>
    <w:rsid w:val="00F1219F"/>
    <w:rsid w:val="00F12729"/>
    <w:rsid w:val="00F12F6C"/>
    <w:rsid w:val="00F145ED"/>
    <w:rsid w:val="00F14829"/>
    <w:rsid w:val="00F14948"/>
    <w:rsid w:val="00F15540"/>
    <w:rsid w:val="00F168EF"/>
    <w:rsid w:val="00F179A4"/>
    <w:rsid w:val="00F219EA"/>
    <w:rsid w:val="00F228B2"/>
    <w:rsid w:val="00F2335D"/>
    <w:rsid w:val="00F2495F"/>
    <w:rsid w:val="00F24B74"/>
    <w:rsid w:val="00F2539F"/>
    <w:rsid w:val="00F265EF"/>
    <w:rsid w:val="00F26AE9"/>
    <w:rsid w:val="00F27569"/>
    <w:rsid w:val="00F27EE9"/>
    <w:rsid w:val="00F27F9D"/>
    <w:rsid w:val="00F3033F"/>
    <w:rsid w:val="00F303E4"/>
    <w:rsid w:val="00F30EAA"/>
    <w:rsid w:val="00F31DD4"/>
    <w:rsid w:val="00F31E1C"/>
    <w:rsid w:val="00F3309F"/>
    <w:rsid w:val="00F33692"/>
    <w:rsid w:val="00F33E41"/>
    <w:rsid w:val="00F33E57"/>
    <w:rsid w:val="00F3543F"/>
    <w:rsid w:val="00F35A27"/>
    <w:rsid w:val="00F35BA4"/>
    <w:rsid w:val="00F35BD1"/>
    <w:rsid w:val="00F36367"/>
    <w:rsid w:val="00F3657E"/>
    <w:rsid w:val="00F36737"/>
    <w:rsid w:val="00F40760"/>
    <w:rsid w:val="00F41721"/>
    <w:rsid w:val="00F41F4D"/>
    <w:rsid w:val="00F42A66"/>
    <w:rsid w:val="00F43B2A"/>
    <w:rsid w:val="00F43E1E"/>
    <w:rsid w:val="00F44564"/>
    <w:rsid w:val="00F45405"/>
    <w:rsid w:val="00F466F5"/>
    <w:rsid w:val="00F46781"/>
    <w:rsid w:val="00F468AD"/>
    <w:rsid w:val="00F472D6"/>
    <w:rsid w:val="00F50B68"/>
    <w:rsid w:val="00F513D4"/>
    <w:rsid w:val="00F51B77"/>
    <w:rsid w:val="00F531BE"/>
    <w:rsid w:val="00F535E3"/>
    <w:rsid w:val="00F54B61"/>
    <w:rsid w:val="00F56515"/>
    <w:rsid w:val="00F567D2"/>
    <w:rsid w:val="00F5688F"/>
    <w:rsid w:val="00F56C40"/>
    <w:rsid w:val="00F56D6C"/>
    <w:rsid w:val="00F5743C"/>
    <w:rsid w:val="00F60598"/>
    <w:rsid w:val="00F6244E"/>
    <w:rsid w:val="00F62762"/>
    <w:rsid w:val="00F63187"/>
    <w:rsid w:val="00F63910"/>
    <w:rsid w:val="00F6444E"/>
    <w:rsid w:val="00F64C6C"/>
    <w:rsid w:val="00F6538D"/>
    <w:rsid w:val="00F66B64"/>
    <w:rsid w:val="00F678FC"/>
    <w:rsid w:val="00F700CE"/>
    <w:rsid w:val="00F70C01"/>
    <w:rsid w:val="00F711DF"/>
    <w:rsid w:val="00F71211"/>
    <w:rsid w:val="00F71651"/>
    <w:rsid w:val="00F71869"/>
    <w:rsid w:val="00F72147"/>
    <w:rsid w:val="00F72A33"/>
    <w:rsid w:val="00F72DA3"/>
    <w:rsid w:val="00F74701"/>
    <w:rsid w:val="00F74AD3"/>
    <w:rsid w:val="00F74C3E"/>
    <w:rsid w:val="00F74DE0"/>
    <w:rsid w:val="00F76406"/>
    <w:rsid w:val="00F76F52"/>
    <w:rsid w:val="00F77671"/>
    <w:rsid w:val="00F77DCC"/>
    <w:rsid w:val="00F8021B"/>
    <w:rsid w:val="00F8123B"/>
    <w:rsid w:val="00F816F3"/>
    <w:rsid w:val="00F83C78"/>
    <w:rsid w:val="00F83EB8"/>
    <w:rsid w:val="00F844EE"/>
    <w:rsid w:val="00F84613"/>
    <w:rsid w:val="00F850D0"/>
    <w:rsid w:val="00F85906"/>
    <w:rsid w:val="00F8643B"/>
    <w:rsid w:val="00F86D5B"/>
    <w:rsid w:val="00F87C52"/>
    <w:rsid w:val="00F90964"/>
    <w:rsid w:val="00F90DF4"/>
    <w:rsid w:val="00F9103D"/>
    <w:rsid w:val="00F91354"/>
    <w:rsid w:val="00F916F6"/>
    <w:rsid w:val="00F91AE2"/>
    <w:rsid w:val="00F91F1F"/>
    <w:rsid w:val="00F9377E"/>
    <w:rsid w:val="00F93BC8"/>
    <w:rsid w:val="00F93E28"/>
    <w:rsid w:val="00F94197"/>
    <w:rsid w:val="00F942CC"/>
    <w:rsid w:val="00F949CE"/>
    <w:rsid w:val="00F95DD7"/>
    <w:rsid w:val="00F95F81"/>
    <w:rsid w:val="00F96DF6"/>
    <w:rsid w:val="00F96E53"/>
    <w:rsid w:val="00F97019"/>
    <w:rsid w:val="00F9711F"/>
    <w:rsid w:val="00FA038B"/>
    <w:rsid w:val="00FA1982"/>
    <w:rsid w:val="00FA2807"/>
    <w:rsid w:val="00FA30D9"/>
    <w:rsid w:val="00FA5D2A"/>
    <w:rsid w:val="00FA72D2"/>
    <w:rsid w:val="00FA7BA9"/>
    <w:rsid w:val="00FA7BAB"/>
    <w:rsid w:val="00FB0361"/>
    <w:rsid w:val="00FB2265"/>
    <w:rsid w:val="00FB4F68"/>
    <w:rsid w:val="00FB5684"/>
    <w:rsid w:val="00FB64DB"/>
    <w:rsid w:val="00FB716A"/>
    <w:rsid w:val="00FB7B4F"/>
    <w:rsid w:val="00FC132C"/>
    <w:rsid w:val="00FC4D2B"/>
    <w:rsid w:val="00FC506D"/>
    <w:rsid w:val="00FC6CF2"/>
    <w:rsid w:val="00FD0120"/>
    <w:rsid w:val="00FD09BD"/>
    <w:rsid w:val="00FD0EBE"/>
    <w:rsid w:val="00FD2FC5"/>
    <w:rsid w:val="00FD4226"/>
    <w:rsid w:val="00FD43A3"/>
    <w:rsid w:val="00FD4D5E"/>
    <w:rsid w:val="00FD4E03"/>
    <w:rsid w:val="00FD5130"/>
    <w:rsid w:val="00FD5A23"/>
    <w:rsid w:val="00FE0520"/>
    <w:rsid w:val="00FE0D90"/>
    <w:rsid w:val="00FE1512"/>
    <w:rsid w:val="00FE1604"/>
    <w:rsid w:val="00FE1BB1"/>
    <w:rsid w:val="00FE1F01"/>
    <w:rsid w:val="00FE2FE2"/>
    <w:rsid w:val="00FE3CC3"/>
    <w:rsid w:val="00FE3CE0"/>
    <w:rsid w:val="00FE4030"/>
    <w:rsid w:val="00FE5A84"/>
    <w:rsid w:val="00FE6D7D"/>
    <w:rsid w:val="00FE6E25"/>
    <w:rsid w:val="00FE70A4"/>
    <w:rsid w:val="00FE747C"/>
    <w:rsid w:val="00FF0B21"/>
    <w:rsid w:val="00FF1779"/>
    <w:rsid w:val="00FF2A10"/>
    <w:rsid w:val="00FF37E3"/>
    <w:rsid w:val="00FF3A99"/>
    <w:rsid w:val="00FF5638"/>
    <w:rsid w:val="00FF6DD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C8141F"/>
  <w15:chartTrackingRefBased/>
  <w15:docId w15:val="{3C4B0B36-403A-4AEA-B681-2D2EF63EA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0838"/>
  </w:style>
  <w:style w:type="paragraph" w:styleId="Heading1">
    <w:name w:val="heading 1"/>
    <w:basedOn w:val="Normal"/>
    <w:next w:val="Normal"/>
    <w:link w:val="Heading1Char"/>
    <w:qFormat/>
    <w:rsid w:val="008920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E25D8C"/>
    <w:pPr>
      <w:keepNext/>
      <w:keepLines/>
      <w:tabs>
        <w:tab w:val="left" w:pos="454"/>
        <w:tab w:val="left" w:pos="907"/>
        <w:tab w:val="left" w:pos="1361"/>
        <w:tab w:val="left" w:pos="1814"/>
        <w:tab w:val="left" w:pos="2268"/>
      </w:tabs>
      <w:spacing w:before="320" w:line="400" w:lineRule="exact"/>
      <w:contextualSpacing/>
      <w:outlineLvl w:val="1"/>
    </w:pPr>
    <w:rPr>
      <w:rFonts w:ascii="Arial" w:eastAsiaTheme="majorEastAsia" w:hAnsi="Arial" w:cstheme="majorBidi"/>
      <w:b/>
      <w:bCs/>
      <w:color w:val="004E46"/>
      <w:sz w:val="32"/>
      <w:szCs w:val="26"/>
      <w:lang w:val="en-US" w:eastAsia="ja-JP"/>
    </w:rPr>
  </w:style>
  <w:style w:type="paragraph" w:styleId="Heading3">
    <w:name w:val="heading 3"/>
    <w:basedOn w:val="Normal"/>
    <w:next w:val="Normal"/>
    <w:link w:val="Heading3Char"/>
    <w:uiPriority w:val="9"/>
    <w:unhideWhenUsed/>
    <w:qFormat/>
    <w:rsid w:val="00DB5F3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DB5F34"/>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DB5F3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DB5F34"/>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DB5F34"/>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DB5F34"/>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B5F3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Points,MAIN CONTENT,OBC Bullet,List Paragraph11,List Paragraph12,F5 List Paragraph,Colorful List - Accent 11,Bullet 1,Bullet Style,3,L"/>
    <w:basedOn w:val="Normal"/>
    <w:link w:val="ListParagraphChar"/>
    <w:uiPriority w:val="34"/>
    <w:qFormat/>
    <w:rsid w:val="000C50F2"/>
    <w:pPr>
      <w:ind w:left="720"/>
      <w:contextualSpacing/>
    </w:pPr>
  </w:style>
  <w:style w:type="paragraph" w:styleId="Footer">
    <w:name w:val="footer"/>
    <w:basedOn w:val="Normal"/>
    <w:link w:val="FooterChar"/>
    <w:uiPriority w:val="99"/>
    <w:unhideWhenUsed/>
    <w:rsid w:val="000C50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50F2"/>
  </w:style>
  <w:style w:type="table" w:styleId="GridTable4-Accent6">
    <w:name w:val="Grid Table 4 Accent 6"/>
    <w:basedOn w:val="TableNormal"/>
    <w:uiPriority w:val="49"/>
    <w:rsid w:val="000C50F2"/>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CommentReference">
    <w:name w:val="annotation reference"/>
    <w:basedOn w:val="DefaultParagraphFont"/>
    <w:uiPriority w:val="99"/>
    <w:semiHidden/>
    <w:unhideWhenUsed/>
    <w:rsid w:val="000C50F2"/>
    <w:rPr>
      <w:sz w:val="16"/>
      <w:szCs w:val="16"/>
    </w:rPr>
  </w:style>
  <w:style w:type="paragraph" w:styleId="CommentText">
    <w:name w:val="annotation text"/>
    <w:basedOn w:val="Normal"/>
    <w:link w:val="CommentTextChar"/>
    <w:uiPriority w:val="99"/>
    <w:unhideWhenUsed/>
    <w:rsid w:val="000C50F2"/>
    <w:pPr>
      <w:spacing w:line="240" w:lineRule="auto"/>
    </w:pPr>
    <w:rPr>
      <w:sz w:val="20"/>
      <w:szCs w:val="20"/>
    </w:rPr>
  </w:style>
  <w:style w:type="character" w:customStyle="1" w:styleId="CommentTextChar">
    <w:name w:val="Comment Text Char"/>
    <w:basedOn w:val="DefaultParagraphFont"/>
    <w:link w:val="CommentText"/>
    <w:uiPriority w:val="99"/>
    <w:rsid w:val="000C50F2"/>
    <w:rPr>
      <w:sz w:val="20"/>
      <w:szCs w:val="20"/>
    </w:rPr>
  </w:style>
  <w:style w:type="table" w:styleId="TableGrid">
    <w:name w:val="Table Grid"/>
    <w:basedOn w:val="TableNormal"/>
    <w:uiPriority w:val="59"/>
    <w:rsid w:val="000C50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C50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50F2"/>
    <w:rPr>
      <w:rFonts w:ascii="Segoe UI" w:hAnsi="Segoe UI" w:cs="Segoe UI"/>
      <w:sz w:val="18"/>
      <w:szCs w:val="18"/>
    </w:rPr>
  </w:style>
  <w:style w:type="character" w:styleId="Hyperlink">
    <w:name w:val="Hyperlink"/>
    <w:basedOn w:val="DefaultParagraphFont"/>
    <w:uiPriority w:val="99"/>
    <w:unhideWhenUsed/>
    <w:rsid w:val="0058316C"/>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731CD2"/>
    <w:rPr>
      <w:b/>
      <w:bCs/>
    </w:rPr>
  </w:style>
  <w:style w:type="character" w:customStyle="1" w:styleId="CommentSubjectChar">
    <w:name w:val="Comment Subject Char"/>
    <w:basedOn w:val="CommentTextChar"/>
    <w:link w:val="CommentSubject"/>
    <w:uiPriority w:val="99"/>
    <w:semiHidden/>
    <w:rsid w:val="00731CD2"/>
    <w:rPr>
      <w:b/>
      <w:bCs/>
      <w:sz w:val="20"/>
      <w:szCs w:val="20"/>
    </w:rPr>
  </w:style>
  <w:style w:type="paragraph" w:styleId="Revision">
    <w:name w:val="Revision"/>
    <w:hidden/>
    <w:uiPriority w:val="99"/>
    <w:semiHidden/>
    <w:rsid w:val="00FE4030"/>
    <w:pPr>
      <w:spacing w:after="0" w:line="240" w:lineRule="auto"/>
    </w:pPr>
  </w:style>
  <w:style w:type="paragraph" w:styleId="NormalWeb">
    <w:name w:val="Normal (Web)"/>
    <w:basedOn w:val="Normal"/>
    <w:uiPriority w:val="99"/>
    <w:unhideWhenUsed/>
    <w:rsid w:val="007F54C1"/>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styleId="Header">
    <w:name w:val="header"/>
    <w:basedOn w:val="Normal"/>
    <w:link w:val="HeaderChar"/>
    <w:uiPriority w:val="99"/>
    <w:unhideWhenUsed/>
    <w:rsid w:val="004354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54CE"/>
  </w:style>
  <w:style w:type="character" w:styleId="FollowedHyperlink">
    <w:name w:val="FollowedHyperlink"/>
    <w:basedOn w:val="DefaultParagraphFont"/>
    <w:uiPriority w:val="99"/>
    <w:semiHidden/>
    <w:unhideWhenUsed/>
    <w:rsid w:val="004551D2"/>
    <w:rPr>
      <w:color w:val="954F72" w:themeColor="followedHyperlink"/>
      <w:u w:val="single"/>
    </w:rPr>
  </w:style>
  <w:style w:type="character" w:customStyle="1" w:styleId="TitleChar">
    <w:name w:val="Title Char"/>
    <w:basedOn w:val="DefaultParagraphFont"/>
    <w:link w:val="Title"/>
    <w:uiPriority w:val="10"/>
    <w:rsid w:val="00CF2D80"/>
    <w:rPr>
      <w:rFonts w:ascii="Arial" w:eastAsiaTheme="majorEastAsia" w:hAnsi="Arial" w:cstheme="majorBidi"/>
      <w:b/>
      <w:bCs/>
      <w:color w:val="004E46"/>
      <w:kern w:val="28"/>
      <w:sz w:val="60"/>
      <w:szCs w:val="56"/>
      <w:lang w:val="en-US" w:eastAsia="ja-JP"/>
    </w:rPr>
  </w:style>
  <w:style w:type="paragraph" w:styleId="Title">
    <w:name w:val="Title"/>
    <w:next w:val="Normal"/>
    <w:link w:val="TitleChar"/>
    <w:uiPriority w:val="10"/>
    <w:unhideWhenUsed/>
    <w:qFormat/>
    <w:rsid w:val="00CF2D80"/>
    <w:pPr>
      <w:spacing w:after="0" w:line="660" w:lineRule="exact"/>
      <w:contextualSpacing/>
    </w:pPr>
    <w:rPr>
      <w:rFonts w:ascii="Arial" w:eastAsiaTheme="majorEastAsia" w:hAnsi="Arial" w:cstheme="majorBidi"/>
      <w:b/>
      <w:bCs/>
      <w:color w:val="004E46"/>
      <w:kern w:val="28"/>
      <w:sz w:val="60"/>
      <w:szCs w:val="56"/>
      <w:lang w:val="en-US" w:eastAsia="ja-JP"/>
    </w:rPr>
  </w:style>
  <w:style w:type="character" w:customStyle="1" w:styleId="TitleChar1">
    <w:name w:val="Title Char1"/>
    <w:basedOn w:val="DefaultParagraphFont"/>
    <w:uiPriority w:val="10"/>
    <w:rsid w:val="00CF2D80"/>
    <w:rPr>
      <w:rFonts w:asciiTheme="majorHAnsi" w:eastAsiaTheme="majorEastAsia" w:hAnsiTheme="majorHAnsi" w:cstheme="majorBidi"/>
      <w:spacing w:val="-10"/>
      <w:kern w:val="28"/>
      <w:sz w:val="56"/>
      <w:szCs w:val="56"/>
    </w:rPr>
  </w:style>
  <w:style w:type="paragraph" w:customStyle="1" w:styleId="BlockText">
    <w:name w:val="Block_Text"/>
    <w:basedOn w:val="Normal"/>
    <w:rsid w:val="00593C27"/>
    <w:pPr>
      <w:spacing w:before="80" w:after="80" w:line="240" w:lineRule="auto"/>
    </w:pPr>
    <w:rPr>
      <w:rFonts w:ascii="Times New Roman" w:eastAsia="Times New Roman" w:hAnsi="Times New Roman" w:cs="Times New Roman"/>
      <w:sz w:val="24"/>
      <w:lang w:val="en-US" w:eastAsia="en-IE"/>
    </w:rPr>
  </w:style>
  <w:style w:type="paragraph" w:customStyle="1" w:styleId="BulletText1">
    <w:name w:val="Bullet Text 1"/>
    <w:basedOn w:val="BlockText"/>
    <w:rsid w:val="00593C27"/>
    <w:pPr>
      <w:widowControl w:val="0"/>
      <w:numPr>
        <w:numId w:val="4"/>
      </w:numPr>
      <w:autoSpaceDE w:val="0"/>
      <w:autoSpaceDN w:val="0"/>
      <w:adjustRightInd w:val="0"/>
      <w:spacing w:before="40" w:after="40"/>
    </w:pPr>
    <w:rPr>
      <w:szCs w:val="24"/>
      <w:lang w:eastAsia="en-GB"/>
    </w:rPr>
  </w:style>
  <w:style w:type="paragraph" w:customStyle="1" w:styleId="Default">
    <w:name w:val="Default"/>
    <w:rsid w:val="005B401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8920EF"/>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8920EF"/>
    <w:pPr>
      <w:outlineLvl w:val="9"/>
    </w:pPr>
    <w:rPr>
      <w:lang w:val="en-US"/>
    </w:rPr>
  </w:style>
  <w:style w:type="character" w:customStyle="1" w:styleId="ListParagraphChar">
    <w:name w:val="List Paragraph Char"/>
    <w:aliases w:val="Dot pt Char,No Spacing1 Char,List Paragraph Char Char Char Char,Indicator Text Char,Numbered Para 1 Char,List Paragraph1 Char,Bullet Points Char,MAIN CONTENT Char,OBC Bullet Char,List Paragraph11 Char,List Paragraph12 Char,3 Char"/>
    <w:link w:val="ListParagraph"/>
    <w:uiPriority w:val="34"/>
    <w:qFormat/>
    <w:locked/>
    <w:rsid w:val="00AD40FC"/>
  </w:style>
  <w:style w:type="character" w:customStyle="1" w:styleId="Heading2Char">
    <w:name w:val="Heading 2 Char"/>
    <w:basedOn w:val="DefaultParagraphFont"/>
    <w:link w:val="Heading2"/>
    <w:rsid w:val="00E25D8C"/>
    <w:rPr>
      <w:rFonts w:ascii="Arial" w:eastAsiaTheme="majorEastAsia" w:hAnsi="Arial" w:cstheme="majorBidi"/>
      <w:b/>
      <w:bCs/>
      <w:color w:val="004E46"/>
      <w:sz w:val="32"/>
      <w:szCs w:val="26"/>
      <w:lang w:val="en-US" w:eastAsia="ja-JP"/>
    </w:rPr>
  </w:style>
  <w:style w:type="character" w:customStyle="1" w:styleId="UnresolvedMention1">
    <w:name w:val="Unresolved Mention1"/>
    <w:basedOn w:val="DefaultParagraphFont"/>
    <w:uiPriority w:val="99"/>
    <w:semiHidden/>
    <w:unhideWhenUsed/>
    <w:rsid w:val="00014DAB"/>
    <w:rPr>
      <w:color w:val="605E5C"/>
      <w:shd w:val="clear" w:color="auto" w:fill="E1DFDD"/>
    </w:rPr>
  </w:style>
  <w:style w:type="paragraph" w:customStyle="1" w:styleId="pf0">
    <w:name w:val="pf0"/>
    <w:basedOn w:val="Normal"/>
    <w:rsid w:val="005E4329"/>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cf01">
    <w:name w:val="cf01"/>
    <w:basedOn w:val="DefaultParagraphFont"/>
    <w:rsid w:val="005E4329"/>
    <w:rPr>
      <w:rFonts w:ascii="Segoe UI" w:hAnsi="Segoe UI" w:cs="Segoe UI" w:hint="default"/>
      <w:sz w:val="18"/>
      <w:szCs w:val="18"/>
    </w:rPr>
  </w:style>
  <w:style w:type="paragraph" w:customStyle="1" w:styleId="Body-Table">
    <w:name w:val="Body - Table"/>
    <w:basedOn w:val="Normal"/>
    <w:qFormat/>
    <w:rsid w:val="000D274F"/>
    <w:pPr>
      <w:spacing w:after="120" w:line="240" w:lineRule="auto"/>
    </w:pPr>
    <w:rPr>
      <w:rFonts w:ascii="Arial" w:eastAsia="Calibri" w:hAnsi="Arial" w:cs="Arial"/>
      <w:lang w:val="en-GB"/>
    </w:rPr>
  </w:style>
  <w:style w:type="paragraph" w:styleId="TOC1">
    <w:name w:val="toc 1"/>
    <w:basedOn w:val="Normal"/>
    <w:next w:val="Normal"/>
    <w:autoRedefine/>
    <w:uiPriority w:val="39"/>
    <w:unhideWhenUsed/>
    <w:rsid w:val="00EE381F"/>
    <w:pPr>
      <w:numPr>
        <w:numId w:val="40"/>
      </w:numPr>
      <w:tabs>
        <w:tab w:val="left" w:pos="440"/>
        <w:tab w:val="right" w:leader="dot" w:pos="9016"/>
      </w:tabs>
      <w:spacing w:after="100"/>
    </w:pPr>
  </w:style>
  <w:style w:type="paragraph" w:styleId="TOC2">
    <w:name w:val="toc 2"/>
    <w:basedOn w:val="Normal"/>
    <w:next w:val="Normal"/>
    <w:autoRedefine/>
    <w:uiPriority w:val="39"/>
    <w:unhideWhenUsed/>
    <w:rsid w:val="0029614B"/>
    <w:pPr>
      <w:tabs>
        <w:tab w:val="left" w:pos="880"/>
        <w:tab w:val="right" w:leader="dot" w:pos="9016"/>
      </w:tabs>
      <w:spacing w:after="100"/>
      <w:ind w:left="567" w:hanging="141"/>
    </w:pPr>
    <w:rPr>
      <w:rFonts w:eastAsia="Cambria"/>
      <w:noProof/>
      <w:color w:val="000000" w:themeColor="text1"/>
      <w:u w:color="000000"/>
      <w:bdr w:val="nil"/>
    </w:rPr>
  </w:style>
  <w:style w:type="paragraph" w:styleId="TOC3">
    <w:name w:val="toc 3"/>
    <w:basedOn w:val="Normal"/>
    <w:next w:val="Normal"/>
    <w:autoRedefine/>
    <w:uiPriority w:val="39"/>
    <w:semiHidden/>
    <w:unhideWhenUsed/>
    <w:rsid w:val="00AC4D19"/>
    <w:pPr>
      <w:spacing w:after="100"/>
      <w:ind w:left="440"/>
    </w:pPr>
  </w:style>
  <w:style w:type="paragraph" w:styleId="TOC4">
    <w:name w:val="toc 4"/>
    <w:basedOn w:val="Normal"/>
    <w:next w:val="Normal"/>
    <w:autoRedefine/>
    <w:uiPriority w:val="39"/>
    <w:semiHidden/>
    <w:unhideWhenUsed/>
    <w:rsid w:val="00AC4D19"/>
    <w:pPr>
      <w:spacing w:after="100"/>
      <w:ind w:left="660"/>
    </w:pPr>
  </w:style>
  <w:style w:type="paragraph" w:customStyle="1" w:styleId="Foreword">
    <w:name w:val="Foreword"/>
    <w:basedOn w:val="Heading1"/>
    <w:link w:val="ForewordChar"/>
    <w:qFormat/>
    <w:rsid w:val="00AC4D19"/>
    <w:pPr>
      <w:keepLines w:val="0"/>
      <w:pBdr>
        <w:top w:val="nil"/>
        <w:left w:val="nil"/>
        <w:bottom w:val="nil"/>
        <w:right w:val="nil"/>
        <w:between w:val="nil"/>
        <w:bar w:val="nil"/>
      </w:pBdr>
      <w:spacing w:before="0" w:after="120" w:line="360" w:lineRule="auto"/>
      <w:contextualSpacing/>
    </w:pPr>
    <w:rPr>
      <w:rFonts w:ascii="Arial" w:eastAsia="Cambria" w:hAnsi="Arial" w:cs="Arial"/>
      <w:b/>
      <w:bCs/>
      <w:noProof/>
      <w:color w:val="004D44"/>
      <w:kern w:val="32"/>
      <w:sz w:val="36"/>
      <w:u w:color="000000"/>
      <w:bdr w:val="nil"/>
      <w:lang w:eastAsia="en-IE"/>
    </w:rPr>
  </w:style>
  <w:style w:type="character" w:customStyle="1" w:styleId="ForewordChar">
    <w:name w:val="Foreword Char"/>
    <w:link w:val="Foreword"/>
    <w:rsid w:val="00AC4D19"/>
    <w:rPr>
      <w:rFonts w:ascii="Arial" w:eastAsia="Cambria" w:hAnsi="Arial" w:cs="Arial"/>
      <w:b/>
      <w:bCs/>
      <w:noProof/>
      <w:color w:val="004D44"/>
      <w:kern w:val="32"/>
      <w:sz w:val="36"/>
      <w:szCs w:val="32"/>
      <w:u w:color="000000"/>
      <w:bdr w:val="nil"/>
      <w:lang w:eastAsia="en-IE"/>
    </w:rPr>
  </w:style>
  <w:style w:type="character" w:customStyle="1" w:styleId="Heading3Char">
    <w:name w:val="Heading 3 Char"/>
    <w:basedOn w:val="DefaultParagraphFont"/>
    <w:link w:val="Heading3"/>
    <w:uiPriority w:val="9"/>
    <w:rsid w:val="00DB5F34"/>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DB5F34"/>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DB5F34"/>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DB5F34"/>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DB5F34"/>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DB5F3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B5F34"/>
    <w:rPr>
      <w:rFonts w:asciiTheme="majorHAnsi" w:eastAsiaTheme="majorEastAsia" w:hAnsiTheme="majorHAnsi" w:cstheme="majorBidi"/>
      <w:i/>
      <w:iCs/>
      <w:color w:val="272727" w:themeColor="text1" w:themeTint="D8"/>
      <w:sz w:val="21"/>
      <w:szCs w:val="21"/>
    </w:rPr>
  </w:style>
  <w:style w:type="paragraph" w:styleId="FootnoteText">
    <w:name w:val="footnote text"/>
    <w:basedOn w:val="Normal"/>
    <w:link w:val="FootnoteTextChar"/>
    <w:uiPriority w:val="99"/>
    <w:semiHidden/>
    <w:unhideWhenUsed/>
    <w:rsid w:val="009D48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4823"/>
    <w:rPr>
      <w:sz w:val="20"/>
      <w:szCs w:val="20"/>
    </w:rPr>
  </w:style>
  <w:style w:type="character" w:styleId="FootnoteReference">
    <w:name w:val="footnote reference"/>
    <w:basedOn w:val="DefaultParagraphFont"/>
    <w:uiPriority w:val="99"/>
    <w:semiHidden/>
    <w:unhideWhenUsed/>
    <w:rsid w:val="009D4823"/>
    <w:rPr>
      <w:vertAlign w:val="superscript"/>
    </w:rPr>
  </w:style>
  <w:style w:type="paragraph" w:styleId="PlainText">
    <w:name w:val="Plain Text"/>
    <w:basedOn w:val="Normal"/>
    <w:link w:val="PlainTextChar"/>
    <w:semiHidden/>
    <w:rsid w:val="0009725D"/>
    <w:pPr>
      <w:overflowPunct w:val="0"/>
      <w:autoSpaceDE w:val="0"/>
      <w:autoSpaceDN w:val="0"/>
      <w:adjustRightInd w:val="0"/>
      <w:spacing w:before="100" w:beforeAutospacing="1" w:after="100" w:afterAutospacing="1" w:line="240" w:lineRule="auto"/>
      <w:jc w:val="both"/>
      <w:textAlignment w:val="baseline"/>
    </w:pPr>
    <w:rPr>
      <w:rFonts w:ascii="Arial" w:eastAsia="MS Mincho" w:hAnsi="Arial" w:cs="Arial"/>
      <w:sz w:val="24"/>
      <w:szCs w:val="20"/>
    </w:rPr>
  </w:style>
  <w:style w:type="character" w:customStyle="1" w:styleId="PlainTextChar">
    <w:name w:val="Plain Text Char"/>
    <w:basedOn w:val="DefaultParagraphFont"/>
    <w:link w:val="PlainText"/>
    <w:semiHidden/>
    <w:rsid w:val="0009725D"/>
    <w:rPr>
      <w:rFonts w:ascii="Arial" w:eastAsia="MS Mincho" w:hAnsi="Arial" w:cs="Arial"/>
      <w:sz w:val="24"/>
      <w:szCs w:val="20"/>
    </w:rPr>
  </w:style>
  <w:style w:type="paragraph" w:styleId="BodyText3">
    <w:name w:val="Body Text 3"/>
    <w:basedOn w:val="Normal"/>
    <w:link w:val="BodyText3Char"/>
    <w:semiHidden/>
    <w:rsid w:val="0009725D"/>
    <w:pPr>
      <w:overflowPunct w:val="0"/>
      <w:autoSpaceDE w:val="0"/>
      <w:autoSpaceDN w:val="0"/>
      <w:adjustRightInd w:val="0"/>
      <w:spacing w:after="0" w:line="240" w:lineRule="auto"/>
      <w:textAlignment w:val="baseline"/>
    </w:pPr>
    <w:rPr>
      <w:rFonts w:ascii="Times New Roman" w:eastAsia="Times New Roman" w:hAnsi="Times New Roman" w:cs="Times New Roman"/>
      <w:b/>
      <w:bCs/>
      <w:sz w:val="24"/>
      <w:szCs w:val="20"/>
      <w:lang w:val="en-GB"/>
    </w:rPr>
  </w:style>
  <w:style w:type="character" w:customStyle="1" w:styleId="BodyText3Char">
    <w:name w:val="Body Text 3 Char"/>
    <w:basedOn w:val="DefaultParagraphFont"/>
    <w:link w:val="BodyText3"/>
    <w:semiHidden/>
    <w:rsid w:val="0009725D"/>
    <w:rPr>
      <w:rFonts w:ascii="Times New Roman" w:eastAsia="Times New Roman" w:hAnsi="Times New Roman" w:cs="Times New Roman"/>
      <w:b/>
      <w:bCs/>
      <w:sz w:val="24"/>
      <w:szCs w:val="20"/>
      <w:lang w:val="en-GB"/>
    </w:rPr>
  </w:style>
  <w:style w:type="paragraph" w:styleId="BodyText2">
    <w:name w:val="Body Text 2"/>
    <w:basedOn w:val="Normal"/>
    <w:link w:val="BodyText2Char"/>
    <w:semiHidden/>
    <w:rsid w:val="0009725D"/>
    <w:pPr>
      <w:spacing w:after="0" w:line="240" w:lineRule="auto"/>
      <w:jc w:val="both"/>
    </w:pPr>
    <w:rPr>
      <w:rFonts w:ascii="CG Omega" w:eastAsia="Times New Roman" w:hAnsi="CG Omega" w:cs="Times New Roman"/>
      <w:b/>
      <w:i/>
      <w:szCs w:val="20"/>
      <w:lang w:val="en-US"/>
    </w:rPr>
  </w:style>
  <w:style w:type="character" w:customStyle="1" w:styleId="BodyText2Char">
    <w:name w:val="Body Text 2 Char"/>
    <w:basedOn w:val="DefaultParagraphFont"/>
    <w:link w:val="BodyText2"/>
    <w:semiHidden/>
    <w:rsid w:val="0009725D"/>
    <w:rPr>
      <w:rFonts w:ascii="CG Omega" w:eastAsia="Times New Roman" w:hAnsi="CG Omega" w:cs="Times New Roman"/>
      <w:b/>
      <w:i/>
      <w:szCs w:val="20"/>
      <w:lang w:val="en-US"/>
    </w:rPr>
  </w:style>
  <w:style w:type="character" w:styleId="Strong">
    <w:name w:val="Strong"/>
    <w:basedOn w:val="DefaultParagraphFont"/>
    <w:uiPriority w:val="22"/>
    <w:qFormat/>
    <w:rsid w:val="0009725D"/>
    <w:rPr>
      <w:b/>
      <w:bCs/>
    </w:rPr>
  </w:style>
  <w:style w:type="paragraph" w:styleId="NoSpacing">
    <w:name w:val="No Spacing"/>
    <w:link w:val="NoSpacingChar"/>
    <w:uiPriority w:val="1"/>
    <w:qFormat/>
    <w:rsid w:val="0009725D"/>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GB"/>
    </w:rPr>
  </w:style>
  <w:style w:type="character" w:customStyle="1" w:styleId="NoSpacingChar">
    <w:name w:val="No Spacing Char"/>
    <w:basedOn w:val="DefaultParagraphFont"/>
    <w:link w:val="NoSpacing"/>
    <w:uiPriority w:val="1"/>
    <w:rsid w:val="0009725D"/>
    <w:rPr>
      <w:rFonts w:ascii="Times New Roman" w:eastAsia="Times New Roman" w:hAnsi="Times New Roman" w:cs="Times New Roman"/>
      <w:sz w:val="24"/>
      <w:szCs w:val="20"/>
      <w:lang w:val="en-GB"/>
    </w:rPr>
  </w:style>
  <w:style w:type="paragraph" w:customStyle="1" w:styleId="CoverTitle">
    <w:name w:val="Cover Title"/>
    <w:basedOn w:val="Normal"/>
    <w:link w:val="CoverTitleChar"/>
    <w:qFormat/>
    <w:rsid w:val="007C3170"/>
    <w:pPr>
      <w:suppressAutoHyphens/>
      <w:spacing w:after="0" w:line="240" w:lineRule="auto"/>
      <w:contextualSpacing/>
    </w:pPr>
    <w:rPr>
      <w:rFonts w:ascii="Arial" w:eastAsia="Calibri" w:hAnsi="Arial" w:cs="Arial"/>
      <w:b/>
      <w:color w:val="004D44"/>
      <w:sz w:val="60"/>
      <w:szCs w:val="60"/>
      <w:lang w:val="en-GB"/>
    </w:rPr>
  </w:style>
  <w:style w:type="character" w:customStyle="1" w:styleId="CoverTitleChar">
    <w:name w:val="Cover Title Char"/>
    <w:link w:val="CoverTitle"/>
    <w:rsid w:val="007C3170"/>
    <w:rPr>
      <w:rFonts w:ascii="Arial" w:eastAsia="Calibri" w:hAnsi="Arial" w:cs="Arial"/>
      <w:b/>
      <w:color w:val="004D44"/>
      <w:sz w:val="60"/>
      <w:szCs w:val="60"/>
      <w:lang w:val="en-GB"/>
    </w:rPr>
  </w:style>
  <w:style w:type="character" w:styleId="UnresolvedMention">
    <w:name w:val="Unresolved Mention"/>
    <w:basedOn w:val="DefaultParagraphFont"/>
    <w:uiPriority w:val="99"/>
    <w:semiHidden/>
    <w:unhideWhenUsed/>
    <w:rsid w:val="00D83C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472162">
      <w:bodyDiv w:val="1"/>
      <w:marLeft w:val="0"/>
      <w:marRight w:val="0"/>
      <w:marTop w:val="0"/>
      <w:marBottom w:val="0"/>
      <w:divBdr>
        <w:top w:val="none" w:sz="0" w:space="0" w:color="auto"/>
        <w:left w:val="none" w:sz="0" w:space="0" w:color="auto"/>
        <w:bottom w:val="none" w:sz="0" w:space="0" w:color="auto"/>
        <w:right w:val="none" w:sz="0" w:space="0" w:color="auto"/>
      </w:divBdr>
    </w:div>
    <w:div w:id="496463570">
      <w:bodyDiv w:val="1"/>
      <w:marLeft w:val="0"/>
      <w:marRight w:val="0"/>
      <w:marTop w:val="0"/>
      <w:marBottom w:val="0"/>
      <w:divBdr>
        <w:top w:val="none" w:sz="0" w:space="0" w:color="auto"/>
        <w:left w:val="none" w:sz="0" w:space="0" w:color="auto"/>
        <w:bottom w:val="none" w:sz="0" w:space="0" w:color="auto"/>
        <w:right w:val="none" w:sz="0" w:space="0" w:color="auto"/>
      </w:divBdr>
    </w:div>
    <w:div w:id="912816886">
      <w:bodyDiv w:val="1"/>
      <w:marLeft w:val="0"/>
      <w:marRight w:val="0"/>
      <w:marTop w:val="0"/>
      <w:marBottom w:val="0"/>
      <w:divBdr>
        <w:top w:val="none" w:sz="0" w:space="0" w:color="auto"/>
        <w:left w:val="none" w:sz="0" w:space="0" w:color="auto"/>
        <w:bottom w:val="none" w:sz="0" w:space="0" w:color="auto"/>
        <w:right w:val="none" w:sz="0" w:space="0" w:color="auto"/>
      </w:divBdr>
      <w:divsChild>
        <w:div w:id="1718629581">
          <w:marLeft w:val="374"/>
          <w:marRight w:val="0"/>
          <w:marTop w:val="0"/>
          <w:marBottom w:val="0"/>
          <w:divBdr>
            <w:top w:val="none" w:sz="0" w:space="0" w:color="auto"/>
            <w:left w:val="none" w:sz="0" w:space="0" w:color="auto"/>
            <w:bottom w:val="none" w:sz="0" w:space="0" w:color="auto"/>
            <w:right w:val="none" w:sz="0" w:space="0" w:color="auto"/>
          </w:divBdr>
        </w:div>
      </w:divsChild>
    </w:div>
    <w:div w:id="992753256">
      <w:bodyDiv w:val="1"/>
      <w:marLeft w:val="0"/>
      <w:marRight w:val="0"/>
      <w:marTop w:val="0"/>
      <w:marBottom w:val="0"/>
      <w:divBdr>
        <w:top w:val="none" w:sz="0" w:space="0" w:color="auto"/>
        <w:left w:val="none" w:sz="0" w:space="0" w:color="auto"/>
        <w:bottom w:val="none" w:sz="0" w:space="0" w:color="auto"/>
        <w:right w:val="none" w:sz="0" w:space="0" w:color="auto"/>
      </w:divBdr>
    </w:div>
    <w:div w:id="1207179358">
      <w:bodyDiv w:val="1"/>
      <w:marLeft w:val="0"/>
      <w:marRight w:val="0"/>
      <w:marTop w:val="0"/>
      <w:marBottom w:val="0"/>
      <w:divBdr>
        <w:top w:val="none" w:sz="0" w:space="0" w:color="auto"/>
        <w:left w:val="none" w:sz="0" w:space="0" w:color="auto"/>
        <w:bottom w:val="none" w:sz="0" w:space="0" w:color="auto"/>
        <w:right w:val="none" w:sz="0" w:space="0" w:color="auto"/>
      </w:divBdr>
    </w:div>
    <w:div w:id="1221675968">
      <w:bodyDiv w:val="1"/>
      <w:marLeft w:val="0"/>
      <w:marRight w:val="0"/>
      <w:marTop w:val="0"/>
      <w:marBottom w:val="0"/>
      <w:divBdr>
        <w:top w:val="none" w:sz="0" w:space="0" w:color="auto"/>
        <w:left w:val="none" w:sz="0" w:space="0" w:color="auto"/>
        <w:bottom w:val="none" w:sz="0" w:space="0" w:color="auto"/>
        <w:right w:val="none" w:sz="0" w:space="0" w:color="auto"/>
      </w:divBdr>
    </w:div>
    <w:div w:id="1501385700">
      <w:bodyDiv w:val="1"/>
      <w:marLeft w:val="0"/>
      <w:marRight w:val="0"/>
      <w:marTop w:val="0"/>
      <w:marBottom w:val="0"/>
      <w:divBdr>
        <w:top w:val="none" w:sz="0" w:space="0" w:color="auto"/>
        <w:left w:val="none" w:sz="0" w:space="0" w:color="auto"/>
        <w:bottom w:val="none" w:sz="0" w:space="0" w:color="auto"/>
        <w:right w:val="none" w:sz="0" w:space="0" w:color="auto"/>
      </w:divBdr>
      <w:divsChild>
        <w:div w:id="150562595">
          <w:marLeft w:val="374"/>
          <w:marRight w:val="0"/>
          <w:marTop w:val="0"/>
          <w:marBottom w:val="0"/>
          <w:divBdr>
            <w:top w:val="none" w:sz="0" w:space="0" w:color="auto"/>
            <w:left w:val="none" w:sz="0" w:space="0" w:color="auto"/>
            <w:bottom w:val="none" w:sz="0" w:space="0" w:color="auto"/>
            <w:right w:val="none" w:sz="0" w:space="0" w:color="auto"/>
          </w:divBdr>
        </w:div>
      </w:divsChild>
    </w:div>
    <w:div w:id="1601714274">
      <w:bodyDiv w:val="1"/>
      <w:marLeft w:val="0"/>
      <w:marRight w:val="0"/>
      <w:marTop w:val="0"/>
      <w:marBottom w:val="0"/>
      <w:divBdr>
        <w:top w:val="none" w:sz="0" w:space="0" w:color="auto"/>
        <w:left w:val="none" w:sz="0" w:space="0" w:color="auto"/>
        <w:bottom w:val="none" w:sz="0" w:space="0" w:color="auto"/>
        <w:right w:val="none" w:sz="0" w:space="0" w:color="auto"/>
      </w:divBdr>
      <w:divsChild>
        <w:div w:id="1768650419">
          <w:marLeft w:val="374"/>
          <w:marRight w:val="0"/>
          <w:marTop w:val="0"/>
          <w:marBottom w:val="0"/>
          <w:divBdr>
            <w:top w:val="none" w:sz="0" w:space="0" w:color="auto"/>
            <w:left w:val="none" w:sz="0" w:space="0" w:color="auto"/>
            <w:bottom w:val="none" w:sz="0" w:space="0" w:color="auto"/>
            <w:right w:val="none" w:sz="0" w:space="0" w:color="auto"/>
          </w:divBdr>
        </w:div>
      </w:divsChild>
    </w:div>
    <w:div w:id="1981496915">
      <w:bodyDiv w:val="1"/>
      <w:marLeft w:val="0"/>
      <w:marRight w:val="0"/>
      <w:marTop w:val="0"/>
      <w:marBottom w:val="0"/>
      <w:divBdr>
        <w:top w:val="none" w:sz="0" w:space="0" w:color="auto"/>
        <w:left w:val="none" w:sz="0" w:space="0" w:color="auto"/>
        <w:bottom w:val="none" w:sz="0" w:space="0" w:color="auto"/>
        <w:right w:val="none" w:sz="0" w:space="0" w:color="auto"/>
      </w:divBdr>
      <w:divsChild>
        <w:div w:id="1600865158">
          <w:marLeft w:val="374"/>
          <w:marRight w:val="0"/>
          <w:marTop w:val="0"/>
          <w:marBottom w:val="0"/>
          <w:divBdr>
            <w:top w:val="none" w:sz="0" w:space="0" w:color="auto"/>
            <w:left w:val="none" w:sz="0" w:space="0" w:color="auto"/>
            <w:bottom w:val="none" w:sz="0" w:space="0" w:color="auto"/>
            <w:right w:val="none" w:sz="0" w:space="0" w:color="auto"/>
          </w:divBdr>
        </w:div>
      </w:divsChild>
    </w:div>
    <w:div w:id="2033411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mailto:communitygrants@monaghancoco.ie"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lepgrants@monaghancoco.ie"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governancecode.ie" TargetMode="External"/><Relationship Id="rId1" Type="http://schemas.openxmlformats.org/officeDocument/2006/relationships/hyperlink" Target="http://circulars.gov.ie/pdf/circular/per/2014/1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Document" ma:contentTypeID="0x0101000BC94875665D404BB1351B53C41FD2C000875A7F55C9551A4F8E0B2118B21445B2" ma:contentTypeVersion="163" ma:contentTypeDescription="" ma:contentTypeScope="" ma:versionID="60a835d03ae38f665f3bf0e418c3eafb">
  <xsd:schema xmlns:xsd="http://www.w3.org/2001/XMLSchema" xmlns:xs="http://www.w3.org/2001/XMLSchema" xmlns:p="http://schemas.microsoft.com/office/2006/metadata/properties" xmlns:ns2="ded1075a-723a-4f93-b85d-78ae75da8840" targetNamespace="http://schemas.microsoft.com/office/2006/metadata/properties" ma:root="true" ma:fieldsID="c06148f4aefcb794cb7e17f1785709e7" ns2:_="">
    <xsd:import namespace="ded1075a-723a-4f93-b85d-78ae75da8840"/>
    <xsd:element name="properties">
      <xsd:complexType>
        <xsd:sequence>
          <xsd:element name="documentManagement">
            <xsd:complexType>
              <xsd:all>
                <xsd:element ref="ns2:_vti_ItemDeclaredRecord" minOccurs="0"/>
                <xsd:element ref="ns2:eDocs_FileStatus"/>
                <xsd:element ref="ns2:eDocs_eFileName" minOccurs="0"/>
                <xsd:element ref="ns2:TaxCatchAll" minOccurs="0"/>
                <xsd:element ref="ns2:TaxCatchAllLabel" minOccurs="0"/>
                <xsd:element ref="ns2:h1f8bb4843d6459a8b809123185593c7" minOccurs="0"/>
                <xsd:element ref="ns2:nb1b8a72855341e18dd75ce464e281f2" minOccurs="0"/>
                <xsd:element ref="ns2:m02c691f3efa402dab5cbaa8c240a9e7" minOccurs="0"/>
                <xsd:element ref="ns2:mbbd3fafa5ab4e5eb8a6a5e099cef439" minOccurs="0"/>
                <xsd:element ref="ns2:fbaa881fc4ae443f9fdafbdd527793d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d1075a-723a-4f93-b85d-78ae75da8840" elementFormDefault="qualified">
    <xsd:import namespace="http://schemas.microsoft.com/office/2006/documentManagement/types"/>
    <xsd:import namespace="http://schemas.microsoft.com/office/infopath/2007/PartnerControls"/>
    <xsd:element name="_vti_ItemDeclaredRecord" ma:index="2" nillable="true" ma:displayName="Declared Record" ma:hidden="true" ma:internalName="_vti_ItemDeclaredRecord">
      <xsd:simpleType>
        <xsd:restriction base="dms:DateTime"/>
      </xsd:simpleType>
    </xsd:element>
    <xsd:element name="eDocs_FileStatus" ma:index="5" ma:displayName="Status" ma:default="Live" ma:format="Dropdown" ma:indexed="true" ma:internalName="eDocs_FileStatus">
      <xsd:simpleType>
        <xsd:restriction base="dms:Choice">
          <xsd:enumeration value="Live"/>
          <xsd:enumeration value="Archived"/>
          <xsd:enumeration value="PendingLive"/>
          <xsd:enumeration value="PendingArchived"/>
          <xsd:enumeration value="Cancelled"/>
          <xsd:enumeration value="SentToNationalArchives"/>
        </xsd:restriction>
      </xsd:simpleType>
    </xsd:element>
    <xsd:element name="eDocs_eFileName" ma:index="8" nillable="true" ma:displayName="eFile Reference" ma:indexed="true" ma:internalName="eDocs_eFileName" ma:readOnly="false">
      <xsd:simpleType>
        <xsd:restriction base="dms:Text"/>
      </xsd:simpleType>
    </xsd:element>
    <xsd:element name="TaxCatchAll" ma:index="9" nillable="true" ma:displayName="Taxonomy Catch All Column" ma:hidden="true" ma:list="{fb593ea4-4fd6-47a0-92e1-4327d1d44ed9}" ma:internalName="TaxCatchAll" ma:showField="CatchAllData" ma:web="ded1075a-723a-4f93-b85d-78ae75da8840">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b593ea4-4fd6-47a0-92e1-4327d1d44ed9}" ma:internalName="TaxCatchAllLabel" ma:readOnly="true" ma:showField="CatchAllDataLabel" ma:web="ded1075a-723a-4f93-b85d-78ae75da8840">
      <xsd:complexType>
        <xsd:complexContent>
          <xsd:extension base="dms:MultiChoiceLookup">
            <xsd:sequence>
              <xsd:element name="Value" type="dms:Lookup" maxOccurs="unbounded" minOccurs="0" nillable="true"/>
            </xsd:sequence>
          </xsd:extension>
        </xsd:complexContent>
      </xsd:complexType>
    </xsd:element>
    <xsd:element name="h1f8bb4843d6459a8b809123185593c7" ma:index="13" nillable="true" ma:taxonomy="true" ma:internalName="h1f8bb4843d6459a8b809123185593c7" ma:taxonomyFieldName="eDocs_Series" ma:displayName="Series" ma:readOnly="false" ma:default="-1;#003|b620ab1a-9124-469d-9744-d6143ba9192f" ma:fieldId="{11f8bb48-43d6-459a-8b80-9123185593c7}" ma:sspId="aeba1505-9dcf-4086-9c01-dfd240ad3a2c" ma:termSetId="c306ef50-6ab4-470c-a00b-0c94dc1e6671" ma:anchorId="00000000-0000-0000-0000-000000000000" ma:open="false" ma:isKeyword="false">
      <xsd:complexType>
        <xsd:sequence>
          <xsd:element ref="pc:Terms" minOccurs="0" maxOccurs="1"/>
        </xsd:sequence>
      </xsd:complexType>
    </xsd:element>
    <xsd:element name="nb1b8a72855341e18dd75ce464e281f2" ma:index="15" nillable="true" ma:taxonomy="true" ma:internalName="nb1b8a72855341e18dd75ce464e281f2" ma:taxonomyFieldName="eDocs_Year" ma:displayName="Year" ma:readOnly="false" ma:fieldId="{7b1b8a72-8553-41e1-8dd7-5ce464e281f2}" ma:sspId="aeba1505-9dcf-4086-9c01-dfd240ad3a2c" ma:termSetId="6375781b-159b-43c0-9138-c5f98db1ab44" ma:anchorId="00000000-0000-0000-0000-000000000000" ma:open="false" ma:isKeyword="false">
      <xsd:complexType>
        <xsd:sequence>
          <xsd:element ref="pc:Terms" minOccurs="0" maxOccurs="1"/>
        </xsd:sequence>
      </xsd:complexType>
    </xsd:element>
    <xsd:element name="m02c691f3efa402dab5cbaa8c240a9e7" ma:index="18" nillable="true" ma:taxonomy="true" ma:internalName="m02c691f3efa402dab5cbaa8c240a9e7" ma:taxonomyFieldName="eDocs_FileTopics" ma:displayName="File Topics" ma:readOnly="false" ma:fieldId="{602c691f-3efa-402d-ab5c-baa8c240a9e7}" ma:taxonomyMulti="true" ma:sspId="aeba1505-9dcf-4086-9c01-dfd240ad3a2c" ma:termSetId="e964243f-e861-4ecd-ae5f-941f0a2abbf8" ma:anchorId="00000000-0000-0000-0000-000000000000" ma:open="false" ma:isKeyword="false">
      <xsd:complexType>
        <xsd:sequence>
          <xsd:element ref="pc:Terms" minOccurs="0" maxOccurs="1"/>
        </xsd:sequence>
      </xsd:complexType>
    </xsd:element>
    <xsd:element name="mbbd3fafa5ab4e5eb8a6a5e099cef439" ma:index="20" nillable="true" ma:taxonomy="true" ma:internalName="mbbd3fafa5ab4e5eb8a6a5e099cef439" ma:taxonomyFieldName="eDocs_SecurityClassification" ma:displayName="Security Classification" ma:readOnly="false" ma:default="-1;#Unclassified|633aad03-fabf-442b-85c7-8209b03da9f6" ma:fieldId="{6bbd3faf-a5ab-4e5e-b8a6-a5e099cef439}" ma:sspId="aeba1505-9dcf-4086-9c01-dfd240ad3a2c" ma:termSetId="a586c27f-5903-4161-92cd-3228879c99f3" ma:anchorId="00000000-0000-0000-0000-000000000000" ma:open="false" ma:isKeyword="false">
      <xsd:complexType>
        <xsd:sequence>
          <xsd:element ref="pc:Terms" minOccurs="0" maxOccurs="1"/>
        </xsd:sequence>
      </xsd:complexType>
    </xsd:element>
    <xsd:element name="fbaa881fc4ae443f9fdafbdd527793df" ma:index="22" nillable="true" ma:taxonomy="true" ma:internalName="fbaa881fc4ae443f9fdafbdd527793df" ma:taxonomyFieldName="eDocs_DocumentTopics" ma:displayName="Document Topics" ma:fieldId="{fbaa881f-c4ae-443f-9fda-fbdd527793df}" ma:taxonomyMulti="true" ma:sspId="aeba1505-9dcf-4086-9c01-dfd240ad3a2c" ma:termSetId="e964243f-e861-4ecd-ae5f-941f0a2abbf8"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ded1075a-723a-4f93-b85d-78ae75da8840">
      <Value>32</Value>
      <Value>15</Value>
      <Value>9</Value>
      <Value>8</Value>
      <Value>6</Value>
      <Value>22</Value>
      <Value>3</Value>
      <Value>1</Value>
    </TaxCatchAll>
    <eDocs_FileStatus xmlns="ded1075a-723a-4f93-b85d-78ae75da8840">Live</eDocs_FileStatus>
    <_vti_ItemDeclaredRecord xmlns="ded1075a-723a-4f93-b85d-78ae75da8840" xsi:nil="true"/>
    <fbaa881fc4ae443f9fdafbdd527793df xmlns="ded1075a-723a-4f93-b85d-78ae75da8840">
      <Terms xmlns="http://schemas.microsoft.com/office/infopath/2007/PartnerControls"/>
    </fbaa881fc4ae443f9fdafbdd527793df>
    <nb1b8a72855341e18dd75ce464e281f2 xmlns="ded1075a-723a-4f93-b85d-78ae75da8840">
      <Terms xmlns="http://schemas.microsoft.com/office/infopath/2007/PartnerControls">
        <TermInfo xmlns="http://schemas.microsoft.com/office/infopath/2007/PartnerControls">
          <TermName xmlns="http://schemas.microsoft.com/office/infopath/2007/PartnerControls">2025</TermName>
          <TermId xmlns="http://schemas.microsoft.com/office/infopath/2007/PartnerControls">de75faf1-e2d2-4f21-914a-1d41bf06af84</TermId>
        </TermInfo>
      </Terms>
    </nb1b8a72855341e18dd75ce464e281f2>
    <eDocs_eFileName xmlns="ded1075a-723a-4f93-b85d-78ae75da8840">RCDSICUCEP003-001-2025</eDocs_eFileName>
    <h1f8bb4843d6459a8b809123185593c7 xmlns="ded1075a-723a-4f93-b85d-78ae75da8840">
      <Terms xmlns="http://schemas.microsoft.com/office/infopath/2007/PartnerControls">
        <TermInfo xmlns="http://schemas.microsoft.com/office/infopath/2007/PartnerControls">
          <TermName xmlns="http://schemas.microsoft.com/office/infopath/2007/PartnerControls">003</TermName>
          <TermId xmlns="http://schemas.microsoft.com/office/infopath/2007/PartnerControls">b620ab1a-9124-469d-9744-d6143ba9192f</TermId>
        </TermInfo>
      </Terms>
    </h1f8bb4843d6459a8b809123185593c7>
    <m02c691f3efa402dab5cbaa8c240a9e7 xmlns="ded1075a-723a-4f93-b85d-78ae75da8840">
      <Terms xmlns="http://schemas.microsoft.com/office/infopath/2007/PartnerControls">
        <TermInfo xmlns="http://schemas.microsoft.com/office/infopath/2007/PartnerControls">
          <TermName xmlns="http://schemas.microsoft.com/office/infopath/2007/PartnerControls">Administration</TermName>
          <TermId xmlns="http://schemas.microsoft.com/office/infopath/2007/PartnerControls">69de52f0-4635-46fd-ab40-afe2eb3f944d</TermId>
        </TermInfo>
        <TermInfo xmlns="http://schemas.microsoft.com/office/infopath/2007/PartnerControls">
          <TermName xmlns="http://schemas.microsoft.com/office/infopath/2007/PartnerControls">#Audit</TermName>
          <TermId xmlns="http://schemas.microsoft.com/office/infopath/2007/PartnerControls">73ff4e9f-7d96-4307-b89f-4907e7a78c7c</TermId>
        </TermInfo>
        <TermInfo xmlns="http://schemas.microsoft.com/office/infopath/2007/PartnerControls">
          <TermName xmlns="http://schemas.microsoft.com/office/infopath/2007/PartnerControls">#Correspondence</TermName>
          <TermId xmlns="http://schemas.microsoft.com/office/infopath/2007/PartnerControls">a355d7bd-26fe-4023-8076-fb494aeebd2c</TermId>
        </TermInfo>
        <TermInfo xmlns="http://schemas.microsoft.com/office/infopath/2007/PartnerControls">
          <TermName xmlns="http://schemas.microsoft.com/office/infopath/2007/PartnerControls">#Expenditure</TermName>
          <TermId xmlns="http://schemas.microsoft.com/office/infopath/2007/PartnerControls">8d1d14e5-09a8-416a-8f70-78029d1c55d6</TermId>
        </TermInfo>
        <TermInfo xmlns="http://schemas.microsoft.com/office/infopath/2007/PartnerControls">
          <TermName xmlns="http://schemas.microsoft.com/office/infopath/2007/PartnerControls">#Grants</TermName>
          <TermId xmlns="http://schemas.microsoft.com/office/infopath/2007/PartnerControls">3d5c7e3d-27e1-4180-b47e-3b60f6f15d44</TermId>
        </TermInfo>
      </Terms>
    </m02c691f3efa402dab5cbaa8c240a9e7>
    <mbbd3fafa5ab4e5eb8a6a5e099cef439 xmlns="ded1075a-723a-4f93-b85d-78ae75da8840">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633aad03-fabf-442b-85c7-8209b03da9f6</TermId>
        </TermInfo>
      </Terms>
    </mbbd3fafa5ab4e5eb8a6a5e099cef439>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B79D28D-77B0-4609-A4D0-2D896C701A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d1075a-723a-4f93-b85d-78ae75da88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B2CC5E-E191-4D24-B3FC-960ACC6676BC}">
  <ds:schemaRefs>
    <ds:schemaRef ds:uri="http://schemas.openxmlformats.org/officeDocument/2006/bibliography"/>
  </ds:schemaRefs>
</ds:datastoreItem>
</file>

<file path=customXml/itemProps3.xml><?xml version="1.0" encoding="utf-8"?>
<ds:datastoreItem xmlns:ds="http://schemas.openxmlformats.org/officeDocument/2006/customXml" ds:itemID="{810ADAD5-0153-4767-B321-41F3D6FB26F8}">
  <ds:schemaRefs>
    <ds:schemaRef ds:uri="http://schemas.microsoft.com/office/2006/metadata/properties"/>
    <ds:schemaRef ds:uri="http://schemas.microsoft.com/office/2006/documentManagement/types"/>
    <ds:schemaRef ds:uri="http://schemas.microsoft.com/office/infopath/2007/PartnerControls"/>
    <ds:schemaRef ds:uri="http://purl.org/dc/dcmitype/"/>
    <ds:schemaRef ds:uri="ded1075a-723a-4f93-b85d-78ae75da8840"/>
    <ds:schemaRef ds:uri="http://purl.org/dc/terms/"/>
    <ds:schemaRef ds:uri="http://schemas.openxmlformats.org/package/2006/metadata/core-properties"/>
    <ds:schemaRef ds:uri="http://www.w3.org/XML/1998/namespace"/>
    <ds:schemaRef ds:uri="http://purl.org/dc/elements/1.1/"/>
  </ds:schemaRefs>
</ds:datastoreItem>
</file>

<file path=customXml/itemProps4.xml><?xml version="1.0" encoding="utf-8"?>
<ds:datastoreItem xmlns:ds="http://schemas.openxmlformats.org/officeDocument/2006/customXml" ds:itemID="{758E60C3-872D-42E8-A8CC-8828E3267E1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2457</Words>
  <Characters>14006</Characters>
  <Application>Microsoft Office Word</Application>
  <DocSecurity>4</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PER</Company>
  <LinksUpToDate>false</LinksUpToDate>
  <CharactersWithSpaces>16431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Selina Brogan (DRCD)</dc:creator>
  <cp:keywords/>
  <dc:description/>
  <cp:lastModifiedBy>Catherine McKeown</cp:lastModifiedBy>
  <cp:revision>2</cp:revision>
  <cp:lastPrinted>2022-09-20T08:14:00Z</cp:lastPrinted>
  <dcterms:created xsi:type="dcterms:W3CDTF">2026-01-14T10:21:00Z</dcterms:created>
  <dcterms:modified xsi:type="dcterms:W3CDTF">2026-01-14T10:21:00Z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0x0101000BC94875665D404BB1351B53C41FD2C000875A7F55C9551A4F8E0B2118B21445B2</vt:lpwstr>
  </property>
  <property fmtid="{D5CDD505-2E9C-101B-9397-08002B2CF9AE}" pid="3" name="eDocs_SeriesSubSeries">
    <vt:lpwstr>3;#001|de3be8cc-9264-4e1f-9706-c9ee9d2c4e7d</vt:lpwstr>
  </property>
  <property fmtid="{D5CDD505-2E9C-101B-9397-08002B2CF9AE}" pid="4" name="_dlc_policyId">
    <vt:lpwstr/>
  </property>
  <property fmtid="{D5CDD505-2E9C-101B-9397-08002B2CF9AE}" pid="5" name="ItemRetentionFormula">
    <vt:lpwstr/>
  </property>
  <property fmtid="{D5CDD505-2E9C-101B-9397-08002B2CF9AE}" pid="6" name="eDocs_DocumentTopics">
    <vt:lpwstr/>
  </property>
  <property fmtid="{D5CDD505-2E9C-101B-9397-08002B2CF9AE}" pid="7" name="_docset_NoMedatataSyncRequired">
    <vt:lpwstr>False</vt:lpwstr>
  </property>
  <property fmtid="{D5CDD505-2E9C-101B-9397-08002B2CF9AE}" pid="8" name="ge25f6a3ef6f42d4865685f2a74bf8c7">
    <vt:lpwstr/>
  </property>
  <property fmtid="{D5CDD505-2E9C-101B-9397-08002B2CF9AE}" pid="9" name="eDocs_RetentionPeriodTerm">
    <vt:lpwstr/>
  </property>
  <property fmtid="{D5CDD505-2E9C-101B-9397-08002B2CF9AE}" pid="10" name="eDocs_FileTopics">
    <vt:lpwstr>6;#Administration|69de52f0-4635-46fd-ab40-afe2eb3f944d;#3;##Audit|73ff4e9f-7d96-4307-b89f-4907e7a78c7c;#8;##Correspondence|a355d7bd-26fe-4023-8076-fb494aeebd2c;#15;##Expenditure|8d1d14e5-09a8-416a-8f70-78029d1c55d6;#22;##Grants|3d5c7e3d-27e1-4180-b47e-3b60f6f15d44</vt:lpwstr>
  </property>
  <property fmtid="{D5CDD505-2E9C-101B-9397-08002B2CF9AE}" pid="11" name="eDocs_SecurityClassification">
    <vt:lpwstr>9;#Unclassified|633aad03-fabf-442b-85c7-8209b03da9f6</vt:lpwstr>
  </property>
  <property fmtid="{D5CDD505-2E9C-101B-9397-08002B2CF9AE}" pid="12" name="eDocs_Year">
    <vt:lpwstr>32;#2025|de75faf1-e2d2-4f21-914a-1d41bf06af84</vt:lpwstr>
  </property>
  <property fmtid="{D5CDD505-2E9C-101B-9397-08002B2CF9AE}" pid="13" name="eDocs_Series">
    <vt:lpwstr>1;#003|b620ab1a-9124-469d-9744-d6143ba9192f</vt:lpwstr>
  </property>
</Properties>
</file>